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C983" w14:textId="36FF7641" w:rsidR="00CB1380" w:rsidRPr="00F94D81" w:rsidRDefault="0023709D" w:rsidP="00E57127">
      <w:pPr>
        <w:pStyle w:val="Heading1"/>
        <w:spacing w:line="240" w:lineRule="auto"/>
        <w:ind w:left="10" w:right="120" w:hanging="10"/>
        <w:rPr>
          <w:sz w:val="24"/>
          <w:szCs w:val="24"/>
        </w:rPr>
      </w:pPr>
      <w:r w:rsidRPr="00F94D81">
        <w:rPr>
          <w:sz w:val="24"/>
          <w:szCs w:val="24"/>
        </w:rPr>
        <w:t>PREVENTION NETWORK</w:t>
      </w:r>
    </w:p>
    <w:p w14:paraId="21B18AFF" w14:textId="77777777" w:rsidR="00E57127" w:rsidRPr="00F94D81" w:rsidRDefault="00E57127" w:rsidP="00E57127">
      <w:pPr>
        <w:spacing w:after="0" w:line="240" w:lineRule="auto"/>
        <w:jc w:val="center"/>
        <w:rPr>
          <w:szCs w:val="24"/>
        </w:rPr>
      </w:pPr>
      <w:r w:rsidRPr="00F94D81">
        <w:rPr>
          <w:szCs w:val="24"/>
        </w:rPr>
        <w:t>MICHIGAN DEPARTMENT OF HEALTH AND HUMAN SERVICES</w:t>
      </w:r>
    </w:p>
    <w:p w14:paraId="332E1B66" w14:textId="77777777" w:rsidR="0093588B" w:rsidRPr="00F94D81" w:rsidRDefault="002E5DDF" w:rsidP="00E57127">
      <w:pPr>
        <w:spacing w:after="0" w:line="240" w:lineRule="auto"/>
        <w:ind w:left="70" w:right="0" w:firstLine="0"/>
        <w:jc w:val="center"/>
        <w:rPr>
          <w:szCs w:val="24"/>
        </w:rPr>
      </w:pPr>
      <w:r w:rsidRPr="00F94D81">
        <w:rPr>
          <w:szCs w:val="24"/>
        </w:rPr>
        <w:t>INSTRUCTIONS FOR PREPARATION OF BUDGET FORMS (DCH-0385, DCH-0386)</w:t>
      </w:r>
    </w:p>
    <w:p w14:paraId="0ADDEBD4" w14:textId="77777777" w:rsidR="0093588B" w:rsidRPr="00F94D81" w:rsidRDefault="002E5DDF">
      <w:pPr>
        <w:spacing w:after="4" w:line="259" w:lineRule="auto"/>
        <w:ind w:left="0" w:right="0" w:firstLine="0"/>
        <w:jc w:val="left"/>
        <w:rPr>
          <w:szCs w:val="24"/>
        </w:rPr>
      </w:pPr>
      <w:r w:rsidRPr="00F94D81">
        <w:rPr>
          <w:szCs w:val="24"/>
        </w:rPr>
        <w:t xml:space="preserve"> </w:t>
      </w:r>
    </w:p>
    <w:p w14:paraId="7EACDA56" w14:textId="77777777" w:rsidR="0093588B" w:rsidRPr="00F94D81" w:rsidRDefault="002E5DDF" w:rsidP="00DB1255">
      <w:pPr>
        <w:pStyle w:val="ListParagraph"/>
        <w:numPr>
          <w:ilvl w:val="0"/>
          <w:numId w:val="20"/>
        </w:numPr>
        <w:tabs>
          <w:tab w:val="center" w:pos="1639"/>
        </w:tabs>
        <w:spacing w:after="0" w:line="240" w:lineRule="auto"/>
        <w:ind w:right="0"/>
        <w:jc w:val="left"/>
        <w:rPr>
          <w:szCs w:val="24"/>
        </w:rPr>
      </w:pPr>
      <w:r w:rsidRPr="00F94D81">
        <w:rPr>
          <w:szCs w:val="24"/>
          <w:u w:val="single" w:color="000000"/>
        </w:rPr>
        <w:t>INTRODUCTION</w:t>
      </w:r>
      <w:r w:rsidRPr="00F94D81">
        <w:rPr>
          <w:szCs w:val="24"/>
        </w:rPr>
        <w:t xml:space="preserve"> </w:t>
      </w:r>
    </w:p>
    <w:p w14:paraId="48410988" w14:textId="77777777" w:rsidR="00CB1380" w:rsidRPr="00F94D81" w:rsidRDefault="002E5DDF" w:rsidP="00CB1380">
      <w:pPr>
        <w:spacing w:after="0" w:line="240" w:lineRule="auto"/>
        <w:ind w:left="715" w:right="111"/>
        <w:jc w:val="left"/>
        <w:rPr>
          <w:szCs w:val="24"/>
        </w:rPr>
      </w:pPr>
      <w:r w:rsidRPr="00F94D81">
        <w:rPr>
          <w:szCs w:val="24"/>
        </w:rPr>
        <w:t>The budget should reflect all expenditures and funding sources associated with the program, including fees and collections and local, state and federal funding sources. When developing a budget</w:t>
      </w:r>
      <w:r w:rsidR="00CB1380" w:rsidRPr="00F94D81">
        <w:rPr>
          <w:szCs w:val="24"/>
        </w:rPr>
        <w:t>,</w:t>
      </w:r>
      <w:r w:rsidRPr="00F94D81">
        <w:rPr>
          <w:szCs w:val="24"/>
        </w:rPr>
        <w:t xml:space="preserve"> it is important to note that total expenditures for a program must equal total funds.</w:t>
      </w:r>
    </w:p>
    <w:p w14:paraId="02177CA7" w14:textId="77777777" w:rsidR="0093588B" w:rsidRPr="00F94D81" w:rsidRDefault="002E5DDF" w:rsidP="00CB1380">
      <w:pPr>
        <w:spacing w:after="0" w:line="240" w:lineRule="auto"/>
        <w:ind w:left="715" w:right="111"/>
        <w:jc w:val="left"/>
        <w:rPr>
          <w:szCs w:val="24"/>
        </w:rPr>
      </w:pPr>
      <w:r w:rsidRPr="00F94D81">
        <w:rPr>
          <w:szCs w:val="24"/>
        </w:rPr>
        <w:t xml:space="preserve">   </w:t>
      </w:r>
    </w:p>
    <w:p w14:paraId="5A15C8C4" w14:textId="77777777" w:rsidR="0093588B" w:rsidRPr="00F94D81" w:rsidRDefault="002E5DDF" w:rsidP="00CB1380">
      <w:pPr>
        <w:spacing w:after="0" w:line="240" w:lineRule="auto"/>
        <w:ind w:left="715" w:right="111"/>
        <w:jc w:val="left"/>
        <w:rPr>
          <w:szCs w:val="24"/>
        </w:rPr>
      </w:pPr>
      <w:r w:rsidRPr="00F94D81">
        <w:rPr>
          <w:szCs w:val="24"/>
        </w:rPr>
        <w:t>The Program Budget Summary (DCH-0385) is utilized to provide a standard format for the presentation of the financial requirements (both expenditure and funding) for each applicable program.  Detail information supporting the Program Budget Summary is contained in the Program Budget</w:t>
      </w:r>
      <w:r w:rsidR="00CB1380" w:rsidRPr="00F94D81">
        <w:rPr>
          <w:szCs w:val="24"/>
        </w:rPr>
        <w:t xml:space="preserve"> </w:t>
      </w:r>
      <w:r w:rsidRPr="00F94D81">
        <w:rPr>
          <w:szCs w:val="24"/>
        </w:rPr>
        <w:t xml:space="preserve">Cost Detail Schedule (DCH-0386).  </w:t>
      </w:r>
    </w:p>
    <w:p w14:paraId="10C3E698" w14:textId="77777777" w:rsidR="00CB1380" w:rsidRPr="00F94D81" w:rsidRDefault="00CB1380" w:rsidP="00CB1380">
      <w:pPr>
        <w:spacing w:after="0" w:line="240" w:lineRule="auto"/>
        <w:ind w:left="715" w:right="111"/>
        <w:jc w:val="left"/>
        <w:rPr>
          <w:szCs w:val="24"/>
        </w:rPr>
      </w:pPr>
    </w:p>
    <w:p w14:paraId="4672021A" w14:textId="77777777" w:rsidR="0093588B" w:rsidRPr="00F94D81" w:rsidRDefault="002E5DDF" w:rsidP="00CB1380">
      <w:pPr>
        <w:spacing w:after="0" w:line="240" w:lineRule="auto"/>
        <w:ind w:left="715" w:right="111"/>
        <w:jc w:val="left"/>
        <w:rPr>
          <w:szCs w:val="24"/>
        </w:rPr>
      </w:pPr>
      <w:r w:rsidRPr="00F94D81">
        <w:rPr>
          <w:szCs w:val="24"/>
        </w:rPr>
        <w:t>General instruction</w:t>
      </w:r>
      <w:r w:rsidR="00C20D7E" w:rsidRPr="00F94D81">
        <w:rPr>
          <w:szCs w:val="24"/>
        </w:rPr>
        <w:t>s</w:t>
      </w:r>
      <w:r w:rsidRPr="00F94D81">
        <w:rPr>
          <w:szCs w:val="24"/>
        </w:rPr>
        <w:t xml:space="preserve"> for the completion of these forms follows in Sections II</w:t>
      </w:r>
      <w:r w:rsidR="0050663A" w:rsidRPr="00F94D81">
        <w:rPr>
          <w:szCs w:val="24"/>
        </w:rPr>
        <w:t xml:space="preserve"> and </w:t>
      </w:r>
      <w:r w:rsidRPr="00F94D81">
        <w:rPr>
          <w:szCs w:val="24"/>
        </w:rPr>
        <w:t xml:space="preserve">III.   </w:t>
      </w:r>
    </w:p>
    <w:p w14:paraId="1EC771B8" w14:textId="77777777" w:rsidR="00CB1380" w:rsidRPr="00F94D81" w:rsidRDefault="00CB1380" w:rsidP="00CB1380">
      <w:pPr>
        <w:spacing w:after="0" w:line="240" w:lineRule="auto"/>
        <w:ind w:left="715" w:right="111"/>
        <w:jc w:val="left"/>
        <w:rPr>
          <w:szCs w:val="24"/>
        </w:rPr>
      </w:pPr>
    </w:p>
    <w:p w14:paraId="64626440" w14:textId="77777777" w:rsidR="0093588B" w:rsidRPr="00F94D81" w:rsidRDefault="002E5DDF" w:rsidP="00CB1380">
      <w:pPr>
        <w:numPr>
          <w:ilvl w:val="0"/>
          <w:numId w:val="1"/>
        </w:numPr>
        <w:spacing w:after="0" w:line="240" w:lineRule="auto"/>
        <w:ind w:right="99" w:hanging="720"/>
        <w:jc w:val="left"/>
        <w:rPr>
          <w:szCs w:val="24"/>
        </w:rPr>
      </w:pPr>
      <w:r w:rsidRPr="00F94D81">
        <w:rPr>
          <w:szCs w:val="24"/>
          <w:u w:val="single" w:color="000000"/>
        </w:rPr>
        <w:t>PROGRAM BUDGET SUMMARY (DCH-0385) FORM PREPARATION</w:t>
      </w:r>
      <w:r w:rsidRPr="00F94D81">
        <w:rPr>
          <w:szCs w:val="24"/>
        </w:rPr>
        <w:t xml:space="preserve"> </w:t>
      </w:r>
    </w:p>
    <w:p w14:paraId="2DACE53C" w14:textId="1AF0AA52" w:rsidR="00CB1380" w:rsidRPr="00F94D81" w:rsidRDefault="002E5DDF" w:rsidP="00CB1380">
      <w:pPr>
        <w:tabs>
          <w:tab w:val="right" w:pos="9477"/>
        </w:tabs>
        <w:spacing w:after="0" w:line="240" w:lineRule="auto"/>
        <w:ind w:left="705" w:right="0" w:firstLine="0"/>
        <w:jc w:val="left"/>
        <w:rPr>
          <w:szCs w:val="24"/>
        </w:rPr>
      </w:pPr>
      <w:r w:rsidRPr="00F94D81">
        <w:rPr>
          <w:szCs w:val="24"/>
        </w:rPr>
        <w:t xml:space="preserve">Use the Program Budget Summary supplied by </w:t>
      </w:r>
      <w:r w:rsidR="007242A0" w:rsidRPr="00F94D81">
        <w:rPr>
          <w:szCs w:val="24"/>
        </w:rPr>
        <w:t>Prevention Network (PN</w:t>
      </w:r>
      <w:r w:rsidR="00CB1380" w:rsidRPr="00F94D81">
        <w:rPr>
          <w:szCs w:val="24"/>
        </w:rPr>
        <w:t xml:space="preserve">).  </w:t>
      </w:r>
      <w:r w:rsidRPr="00F94D81">
        <w:rPr>
          <w:szCs w:val="24"/>
        </w:rPr>
        <w:t xml:space="preserve">The </w:t>
      </w:r>
      <w:r w:rsidR="00C20D7E" w:rsidRPr="00F94D81">
        <w:rPr>
          <w:szCs w:val="24"/>
        </w:rPr>
        <w:t>Program Budget Cost Detail (</w:t>
      </w:r>
      <w:r w:rsidRPr="00F94D81">
        <w:rPr>
          <w:szCs w:val="24"/>
        </w:rPr>
        <w:t>DCH-0386</w:t>
      </w:r>
      <w:r w:rsidR="00C20D7E" w:rsidRPr="00F94D81">
        <w:rPr>
          <w:szCs w:val="24"/>
        </w:rPr>
        <w:t>)</w:t>
      </w:r>
      <w:r w:rsidRPr="00F94D81">
        <w:rPr>
          <w:szCs w:val="24"/>
        </w:rPr>
        <w:t xml:space="preserve"> form should be completed prior to completing the </w:t>
      </w:r>
      <w:r w:rsidR="00C20D7E" w:rsidRPr="00F94D81">
        <w:rPr>
          <w:szCs w:val="24"/>
        </w:rPr>
        <w:t>Program Budget Summary (</w:t>
      </w:r>
      <w:r w:rsidRPr="00F94D81">
        <w:rPr>
          <w:szCs w:val="24"/>
        </w:rPr>
        <w:t>DCH-0385</w:t>
      </w:r>
      <w:r w:rsidR="00C20D7E" w:rsidRPr="00F94D81">
        <w:rPr>
          <w:szCs w:val="24"/>
        </w:rPr>
        <w:t>)</w:t>
      </w:r>
      <w:r w:rsidRPr="00F94D81">
        <w:rPr>
          <w:szCs w:val="24"/>
        </w:rPr>
        <w:t xml:space="preserve"> form.  Please note</w:t>
      </w:r>
      <w:r w:rsidR="00AD254C" w:rsidRPr="00F94D81">
        <w:rPr>
          <w:szCs w:val="24"/>
        </w:rPr>
        <w:t xml:space="preserve"> that</w:t>
      </w:r>
      <w:r w:rsidRPr="00F94D81">
        <w:rPr>
          <w:szCs w:val="24"/>
        </w:rPr>
        <w:t xml:space="preserve"> the excel version of the</w:t>
      </w:r>
      <w:r w:rsidR="00AD254C" w:rsidRPr="00F94D81">
        <w:rPr>
          <w:szCs w:val="24"/>
        </w:rPr>
        <w:t xml:space="preserve"> form</w:t>
      </w:r>
      <w:r w:rsidRPr="00F94D81">
        <w:rPr>
          <w:szCs w:val="24"/>
        </w:rPr>
        <w:t xml:space="preserve"> automatically updates the Program </w:t>
      </w:r>
      <w:r w:rsidR="00C20D7E" w:rsidRPr="00F94D81">
        <w:rPr>
          <w:szCs w:val="24"/>
        </w:rPr>
        <w:t xml:space="preserve">Budget </w:t>
      </w:r>
      <w:r w:rsidRPr="00F94D81">
        <w:rPr>
          <w:szCs w:val="24"/>
        </w:rPr>
        <w:t xml:space="preserve">Summary amounts as the user completes the </w:t>
      </w:r>
      <w:r w:rsidR="00AD254C" w:rsidRPr="00F94D81">
        <w:rPr>
          <w:szCs w:val="24"/>
        </w:rPr>
        <w:t xml:space="preserve">Program </w:t>
      </w:r>
      <w:r w:rsidR="00C20D7E" w:rsidRPr="00F94D81">
        <w:rPr>
          <w:szCs w:val="24"/>
        </w:rPr>
        <w:t xml:space="preserve">Budget </w:t>
      </w:r>
      <w:r w:rsidR="00AD254C" w:rsidRPr="00F94D81">
        <w:rPr>
          <w:szCs w:val="24"/>
        </w:rPr>
        <w:t>Cost Detail amounts</w:t>
      </w:r>
      <w:r w:rsidRPr="00F94D81">
        <w:rPr>
          <w:szCs w:val="24"/>
        </w:rPr>
        <w:t xml:space="preserve">. </w:t>
      </w:r>
    </w:p>
    <w:p w14:paraId="5CE2FD8C" w14:textId="4C1B623A" w:rsidR="0093588B" w:rsidRPr="00F94D81" w:rsidRDefault="002E5DDF" w:rsidP="006E78CE">
      <w:pPr>
        <w:pStyle w:val="ListParagraph"/>
        <w:numPr>
          <w:ilvl w:val="0"/>
          <w:numId w:val="17"/>
        </w:numPr>
        <w:spacing w:after="0" w:line="240" w:lineRule="auto"/>
        <w:ind w:left="1260" w:right="111" w:hanging="540"/>
        <w:jc w:val="left"/>
        <w:rPr>
          <w:szCs w:val="24"/>
        </w:rPr>
      </w:pPr>
      <w:r w:rsidRPr="00F94D81">
        <w:rPr>
          <w:szCs w:val="24"/>
          <w:u w:val="single" w:color="000000"/>
        </w:rPr>
        <w:t>Program</w:t>
      </w:r>
      <w:r w:rsidRPr="00F94D81">
        <w:rPr>
          <w:szCs w:val="24"/>
        </w:rPr>
        <w:t xml:space="preserve"> - </w:t>
      </w:r>
      <w:r w:rsidRPr="00860994">
        <w:rPr>
          <w:szCs w:val="24"/>
        </w:rPr>
        <w:t>Enter the title of the program</w:t>
      </w:r>
      <w:r w:rsidR="00A33E37" w:rsidRPr="00860994">
        <w:rPr>
          <w:szCs w:val="24"/>
        </w:rPr>
        <w:t xml:space="preserve"> as</w:t>
      </w:r>
      <w:r w:rsidR="00163CCF" w:rsidRPr="00860994">
        <w:rPr>
          <w:szCs w:val="24"/>
        </w:rPr>
        <w:t xml:space="preserve"> [Applicant Name</w:t>
      </w:r>
      <w:r w:rsidR="00860994" w:rsidRPr="00860994">
        <w:rPr>
          <w:szCs w:val="24"/>
        </w:rPr>
        <w:t xml:space="preserve"> </w:t>
      </w:r>
      <w:r w:rsidR="00163CCF" w:rsidRPr="00860994">
        <w:rPr>
          <w:szCs w:val="24"/>
        </w:rPr>
        <w:t>PDO2022</w:t>
      </w:r>
      <w:r w:rsidR="00860994" w:rsidRPr="00860994">
        <w:rPr>
          <w:szCs w:val="24"/>
        </w:rPr>
        <w:t>]</w:t>
      </w:r>
      <w:r w:rsidR="00163CCF" w:rsidRPr="00860994">
        <w:rPr>
          <w:szCs w:val="24"/>
        </w:rPr>
        <w:t>.</w:t>
      </w:r>
      <w:r w:rsidR="00163CCF" w:rsidRPr="00F94D81">
        <w:rPr>
          <w:szCs w:val="24"/>
        </w:rPr>
        <w:t xml:space="preserve"> Please also use this </w:t>
      </w:r>
      <w:r w:rsidR="006E78CE" w:rsidRPr="00F94D81">
        <w:rPr>
          <w:szCs w:val="24"/>
        </w:rPr>
        <w:t xml:space="preserve">title to save your budget. </w:t>
      </w:r>
      <w:r w:rsidRPr="00F94D81">
        <w:rPr>
          <w:szCs w:val="24"/>
        </w:rPr>
        <w:t xml:space="preserve"> </w:t>
      </w:r>
    </w:p>
    <w:p w14:paraId="0B25BA08" w14:textId="77777777" w:rsidR="0093588B" w:rsidRPr="00F94D81" w:rsidRDefault="002E5DDF" w:rsidP="006E78CE">
      <w:pPr>
        <w:numPr>
          <w:ilvl w:val="1"/>
          <w:numId w:val="4"/>
        </w:numPr>
        <w:spacing w:after="0" w:line="240" w:lineRule="auto"/>
        <w:ind w:left="1260" w:right="111" w:hanging="540"/>
        <w:jc w:val="left"/>
        <w:rPr>
          <w:szCs w:val="24"/>
        </w:rPr>
      </w:pPr>
      <w:r w:rsidRPr="00F94D81">
        <w:rPr>
          <w:szCs w:val="24"/>
          <w:u w:val="single" w:color="000000"/>
        </w:rPr>
        <w:t>Date Prepared</w:t>
      </w:r>
      <w:r w:rsidRPr="00F94D81">
        <w:rPr>
          <w:szCs w:val="24"/>
        </w:rPr>
        <w:t xml:space="preserve"> - Enter the date prepared. </w:t>
      </w:r>
    </w:p>
    <w:p w14:paraId="415E7409" w14:textId="77777777" w:rsidR="00AD254C" w:rsidRPr="00F94D81" w:rsidRDefault="002E5DDF" w:rsidP="006E78CE">
      <w:pPr>
        <w:numPr>
          <w:ilvl w:val="1"/>
          <w:numId w:val="4"/>
        </w:numPr>
        <w:spacing w:after="0" w:line="240" w:lineRule="auto"/>
        <w:ind w:left="1260" w:right="111" w:hanging="540"/>
        <w:jc w:val="left"/>
        <w:rPr>
          <w:szCs w:val="24"/>
        </w:rPr>
      </w:pPr>
      <w:r w:rsidRPr="00F94D81">
        <w:rPr>
          <w:szCs w:val="24"/>
          <w:u w:val="single" w:color="000000"/>
        </w:rPr>
        <w:t>Page</w:t>
      </w:r>
      <w:r w:rsidRPr="00F94D81">
        <w:rPr>
          <w:szCs w:val="24"/>
        </w:rPr>
        <w:t xml:space="preserve"> </w:t>
      </w:r>
      <w:r w:rsidRPr="00F94D81">
        <w:rPr>
          <w:szCs w:val="24"/>
          <w:u w:val="single" w:color="000000"/>
        </w:rPr>
        <w:t xml:space="preserve">      </w:t>
      </w:r>
      <w:r w:rsidRPr="00F94D81">
        <w:rPr>
          <w:szCs w:val="24"/>
        </w:rPr>
        <w:t xml:space="preserve"> of  </w:t>
      </w:r>
      <w:r w:rsidRPr="00F94D81">
        <w:rPr>
          <w:szCs w:val="24"/>
          <w:u w:val="single" w:color="000000"/>
        </w:rPr>
        <w:t xml:space="preserve">     </w:t>
      </w:r>
      <w:r w:rsidRPr="00F94D81">
        <w:rPr>
          <w:szCs w:val="24"/>
        </w:rPr>
        <w:t xml:space="preserve"> - Enter the page number of this page and the total number of pages comprising the complete budget package. </w:t>
      </w:r>
    </w:p>
    <w:p w14:paraId="5F9660C6" w14:textId="77777777" w:rsidR="0093588B" w:rsidRPr="00F94D81" w:rsidRDefault="002E5DDF" w:rsidP="006E78CE">
      <w:pPr>
        <w:numPr>
          <w:ilvl w:val="1"/>
          <w:numId w:val="4"/>
        </w:numPr>
        <w:spacing w:after="0" w:line="240" w:lineRule="auto"/>
        <w:ind w:left="1260" w:right="111" w:hanging="540"/>
        <w:jc w:val="left"/>
        <w:rPr>
          <w:szCs w:val="24"/>
        </w:rPr>
      </w:pPr>
      <w:r w:rsidRPr="00F94D81">
        <w:rPr>
          <w:szCs w:val="24"/>
          <w:u w:val="single" w:color="000000"/>
        </w:rPr>
        <w:t>Grantee Name</w:t>
      </w:r>
      <w:r w:rsidRPr="00F94D81">
        <w:rPr>
          <w:szCs w:val="24"/>
        </w:rPr>
        <w:t xml:space="preserve"> - Enter the name of the Grantee. </w:t>
      </w:r>
    </w:p>
    <w:p w14:paraId="270B6E2A" w14:textId="06AEACF4" w:rsidR="0093588B" w:rsidRPr="00860994" w:rsidRDefault="002E5DDF" w:rsidP="006E78CE">
      <w:pPr>
        <w:numPr>
          <w:ilvl w:val="1"/>
          <w:numId w:val="1"/>
        </w:numPr>
        <w:spacing w:after="0" w:line="240" w:lineRule="auto"/>
        <w:ind w:left="1260" w:right="111" w:hanging="540"/>
        <w:jc w:val="left"/>
        <w:rPr>
          <w:szCs w:val="24"/>
        </w:rPr>
      </w:pPr>
      <w:r w:rsidRPr="00860994">
        <w:rPr>
          <w:szCs w:val="24"/>
          <w:u w:val="single" w:color="000000"/>
        </w:rPr>
        <w:t>Budget Period</w:t>
      </w:r>
      <w:r w:rsidRPr="00860994">
        <w:rPr>
          <w:szCs w:val="24"/>
        </w:rPr>
        <w:t xml:space="preserve"> - Enter the inclusive dates of the budget period</w:t>
      </w:r>
      <w:r w:rsidR="00F94D6B" w:rsidRPr="00860994">
        <w:rPr>
          <w:szCs w:val="24"/>
        </w:rPr>
        <w:t xml:space="preserve">, which are </w:t>
      </w:r>
      <w:r w:rsidR="00860994">
        <w:rPr>
          <w:szCs w:val="24"/>
        </w:rPr>
        <w:t>March 16, 2022</w:t>
      </w:r>
      <w:r w:rsidR="00F94D6B" w:rsidRPr="00860994">
        <w:rPr>
          <w:szCs w:val="24"/>
        </w:rPr>
        <w:t xml:space="preserve"> – August </w:t>
      </w:r>
      <w:r w:rsidR="00D66277">
        <w:rPr>
          <w:szCs w:val="24"/>
        </w:rPr>
        <w:t>15</w:t>
      </w:r>
      <w:r w:rsidR="00F94D6B" w:rsidRPr="00860994">
        <w:rPr>
          <w:szCs w:val="24"/>
        </w:rPr>
        <w:t>, 2022</w:t>
      </w:r>
      <w:r w:rsidRPr="00860994">
        <w:rPr>
          <w:szCs w:val="24"/>
        </w:rPr>
        <w:t xml:space="preserve">. </w:t>
      </w:r>
    </w:p>
    <w:p w14:paraId="7C8DF9C0" w14:textId="77777777" w:rsidR="0093588B" w:rsidRPr="00F94D81" w:rsidRDefault="002E5DDF" w:rsidP="006E78CE">
      <w:pPr>
        <w:numPr>
          <w:ilvl w:val="1"/>
          <w:numId w:val="1"/>
        </w:numPr>
        <w:spacing w:after="0" w:line="240" w:lineRule="auto"/>
        <w:ind w:left="1260" w:right="111" w:hanging="540"/>
        <w:jc w:val="left"/>
        <w:rPr>
          <w:szCs w:val="24"/>
        </w:rPr>
      </w:pPr>
      <w:r w:rsidRPr="00F94D81">
        <w:rPr>
          <w:szCs w:val="24"/>
          <w:u w:val="single" w:color="000000"/>
        </w:rPr>
        <w:t>Mailing Address</w:t>
      </w:r>
      <w:r w:rsidRPr="00F94D81">
        <w:rPr>
          <w:szCs w:val="24"/>
        </w:rPr>
        <w:t xml:space="preserve"> - Enter the complete address of the Grantee. </w:t>
      </w:r>
    </w:p>
    <w:p w14:paraId="6DB3394D" w14:textId="77777777" w:rsidR="00AD254C" w:rsidRPr="00F94D81" w:rsidRDefault="002E5DDF" w:rsidP="006E78CE">
      <w:pPr>
        <w:numPr>
          <w:ilvl w:val="1"/>
          <w:numId w:val="1"/>
        </w:numPr>
        <w:spacing w:after="0" w:line="240" w:lineRule="auto"/>
        <w:ind w:left="1260" w:right="0" w:hanging="540"/>
        <w:jc w:val="left"/>
        <w:rPr>
          <w:szCs w:val="24"/>
        </w:rPr>
      </w:pPr>
      <w:r w:rsidRPr="00F94D81">
        <w:rPr>
          <w:szCs w:val="24"/>
          <w:u w:val="single" w:color="000000"/>
        </w:rPr>
        <w:t>Budget Agreement:  Original or Amended</w:t>
      </w:r>
      <w:r w:rsidRPr="00F94D81">
        <w:rPr>
          <w:szCs w:val="24"/>
        </w:rPr>
        <w:t xml:space="preserve"> - Check whether this is an original budget or an amended budget.  The budget attached to the agreement at the time it is signed is considered the original budget although it may have been revised in the negotiation process.  If the budget pertains to an amendment, enter the amendment number to which the budget is attached.</w:t>
      </w:r>
    </w:p>
    <w:p w14:paraId="0FAA373C" w14:textId="77777777" w:rsidR="00AD254C" w:rsidRPr="00F94D81" w:rsidRDefault="002E5DDF" w:rsidP="006E78CE">
      <w:pPr>
        <w:numPr>
          <w:ilvl w:val="1"/>
          <w:numId w:val="1"/>
        </w:numPr>
        <w:spacing w:after="0" w:line="240" w:lineRule="auto"/>
        <w:ind w:left="1260" w:right="0" w:hanging="540"/>
        <w:jc w:val="left"/>
        <w:rPr>
          <w:szCs w:val="24"/>
        </w:rPr>
      </w:pPr>
      <w:r w:rsidRPr="00F94D81">
        <w:rPr>
          <w:szCs w:val="24"/>
          <w:u w:val="single" w:color="000000"/>
        </w:rPr>
        <w:t>Federal Identification Number</w:t>
      </w:r>
      <w:r w:rsidR="00AD254C" w:rsidRPr="00F94D81">
        <w:rPr>
          <w:szCs w:val="24"/>
        </w:rPr>
        <w:t xml:space="preserve"> - </w:t>
      </w:r>
      <w:r w:rsidRPr="00F94D81">
        <w:rPr>
          <w:szCs w:val="24"/>
        </w:rPr>
        <w:t xml:space="preserve">Enter the Employer Identification Number (EIN), also known as a </w:t>
      </w:r>
      <w:r w:rsidR="00AD254C" w:rsidRPr="00F94D81">
        <w:rPr>
          <w:szCs w:val="24"/>
        </w:rPr>
        <w:t>F</w:t>
      </w:r>
      <w:r w:rsidRPr="00F94D81">
        <w:rPr>
          <w:szCs w:val="24"/>
        </w:rPr>
        <w:t xml:space="preserve">ederal Tax Identification Number. </w:t>
      </w:r>
    </w:p>
    <w:p w14:paraId="2D9267AB" w14:textId="57D6B594" w:rsidR="00AD254C" w:rsidRPr="00F94D81" w:rsidRDefault="002E5DDF" w:rsidP="006E78CE">
      <w:pPr>
        <w:numPr>
          <w:ilvl w:val="1"/>
          <w:numId w:val="1"/>
        </w:numPr>
        <w:spacing w:after="0" w:line="240" w:lineRule="auto"/>
        <w:ind w:left="1260" w:right="0" w:hanging="540"/>
        <w:jc w:val="left"/>
        <w:rPr>
          <w:szCs w:val="24"/>
        </w:rPr>
      </w:pPr>
      <w:r w:rsidRPr="00F94D81">
        <w:rPr>
          <w:szCs w:val="24"/>
          <w:u w:val="single" w:color="000000"/>
        </w:rPr>
        <w:lastRenderedPageBreak/>
        <w:t>Expenditure Category</w:t>
      </w:r>
      <w:r w:rsidRPr="00F94D81">
        <w:rPr>
          <w:szCs w:val="24"/>
        </w:rPr>
        <w:t xml:space="preserve"> </w:t>
      </w:r>
      <w:r w:rsidR="00AD254C" w:rsidRPr="00F94D81">
        <w:rPr>
          <w:szCs w:val="24"/>
        </w:rPr>
        <w:t xml:space="preserve">- </w:t>
      </w:r>
      <w:r w:rsidRPr="00F94D81">
        <w:rPr>
          <w:szCs w:val="24"/>
        </w:rPr>
        <w:t>All expenditure amounts for the DCH-0385 form should be obtained from</w:t>
      </w:r>
      <w:r w:rsidR="006E78CE" w:rsidRPr="00F94D81">
        <w:rPr>
          <w:szCs w:val="24"/>
        </w:rPr>
        <w:t xml:space="preserve"> </w:t>
      </w:r>
      <w:r w:rsidRPr="00F94D81">
        <w:rPr>
          <w:szCs w:val="24"/>
        </w:rPr>
        <w:t xml:space="preserve">the total amounts computed on the Program Budget Cost Detail Schedule (DCH-0386).  </w:t>
      </w:r>
    </w:p>
    <w:p w14:paraId="649FD3E0" w14:textId="77777777" w:rsidR="0093588B" w:rsidRPr="00F94D81" w:rsidRDefault="002E5DDF" w:rsidP="006E78CE">
      <w:pPr>
        <w:numPr>
          <w:ilvl w:val="1"/>
          <w:numId w:val="1"/>
        </w:numPr>
        <w:spacing w:after="0" w:line="240" w:lineRule="auto"/>
        <w:ind w:left="1350" w:right="0" w:hanging="630"/>
        <w:jc w:val="left"/>
        <w:rPr>
          <w:szCs w:val="24"/>
        </w:rPr>
      </w:pPr>
      <w:r w:rsidRPr="00F94D81">
        <w:rPr>
          <w:szCs w:val="24"/>
          <w:u w:val="single" w:color="000000"/>
        </w:rPr>
        <w:t>Expenditures</w:t>
      </w:r>
      <w:r w:rsidR="00E57127" w:rsidRPr="00F94D81">
        <w:rPr>
          <w:szCs w:val="24"/>
          <w:u w:val="single" w:color="000000"/>
        </w:rPr>
        <w:t xml:space="preserve"> (See Section III for explanation of expenditure categories</w:t>
      </w:r>
      <w:r w:rsidR="00AB36C3" w:rsidRPr="00F94D81">
        <w:rPr>
          <w:szCs w:val="24"/>
          <w:u w:val="single" w:color="000000"/>
        </w:rPr>
        <w:t>)</w:t>
      </w:r>
      <w:r w:rsidR="00AB36C3" w:rsidRPr="00F94D81">
        <w:rPr>
          <w:szCs w:val="24"/>
        </w:rPr>
        <w:t xml:space="preserve"> -</w:t>
      </w:r>
      <w:r w:rsidRPr="00F94D81">
        <w:rPr>
          <w:szCs w:val="24"/>
        </w:rPr>
        <w:t xml:space="preserve"> </w:t>
      </w:r>
    </w:p>
    <w:p w14:paraId="62902086"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Salary and Wages  </w:t>
      </w:r>
    </w:p>
    <w:p w14:paraId="4E3CA0F3"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Fringe Benefits </w:t>
      </w:r>
    </w:p>
    <w:p w14:paraId="06F7762E"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Travel   </w:t>
      </w:r>
    </w:p>
    <w:p w14:paraId="5E7D6567"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Supplies and Materials </w:t>
      </w:r>
    </w:p>
    <w:p w14:paraId="0BA7FE15"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Contractual (Subcontracts/Subrecipients) </w:t>
      </w:r>
    </w:p>
    <w:p w14:paraId="46CB210D"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Equipment </w:t>
      </w:r>
    </w:p>
    <w:p w14:paraId="79BFDD1D"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Other Expenses </w:t>
      </w:r>
    </w:p>
    <w:p w14:paraId="5092A93B"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Total Direct Expenditures </w:t>
      </w:r>
    </w:p>
    <w:p w14:paraId="2573147A"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Indirect Costs </w:t>
      </w:r>
    </w:p>
    <w:p w14:paraId="4AE55034" w14:textId="77777777" w:rsidR="0093588B" w:rsidRPr="00F94D81" w:rsidRDefault="002E5DDF" w:rsidP="00802F37">
      <w:pPr>
        <w:numPr>
          <w:ilvl w:val="2"/>
          <w:numId w:val="1"/>
        </w:numPr>
        <w:spacing w:after="0" w:line="240" w:lineRule="auto"/>
        <w:ind w:right="111" w:hanging="494"/>
        <w:jc w:val="left"/>
        <w:rPr>
          <w:szCs w:val="24"/>
        </w:rPr>
      </w:pPr>
      <w:r w:rsidRPr="00F94D81">
        <w:rPr>
          <w:szCs w:val="24"/>
        </w:rPr>
        <w:t xml:space="preserve">Total Expenditures    </w:t>
      </w:r>
    </w:p>
    <w:p w14:paraId="5A42CA75" w14:textId="77777777" w:rsidR="0093588B" w:rsidRPr="00F94D81" w:rsidRDefault="002E5DDF" w:rsidP="00CB1380">
      <w:pPr>
        <w:numPr>
          <w:ilvl w:val="1"/>
          <w:numId w:val="1"/>
        </w:numPr>
        <w:spacing w:after="0" w:line="240" w:lineRule="auto"/>
        <w:ind w:right="111" w:hanging="720"/>
        <w:jc w:val="left"/>
        <w:rPr>
          <w:szCs w:val="24"/>
        </w:rPr>
      </w:pPr>
      <w:r w:rsidRPr="00F94D81">
        <w:rPr>
          <w:szCs w:val="24"/>
          <w:u w:val="single" w:color="000000"/>
        </w:rPr>
        <w:t>Source of Funds</w:t>
      </w:r>
      <w:r w:rsidR="003D7C0E" w:rsidRPr="00F94D81">
        <w:rPr>
          <w:szCs w:val="24"/>
        </w:rPr>
        <w:t xml:space="preserve"> - </w:t>
      </w:r>
      <w:r w:rsidRPr="00F94D81">
        <w:rPr>
          <w:szCs w:val="24"/>
        </w:rPr>
        <w:t xml:space="preserve">Refers to the various funding sources that are used to support the program.  Funds used to support the program should be recorded in this section according to the following categories: </w:t>
      </w:r>
    </w:p>
    <w:p w14:paraId="4F5DD61A" w14:textId="77777777" w:rsidR="0093588B" w:rsidRPr="00F94D81" w:rsidRDefault="002E5DDF" w:rsidP="00D2402B">
      <w:pPr>
        <w:numPr>
          <w:ilvl w:val="0"/>
          <w:numId w:val="21"/>
        </w:numPr>
        <w:spacing w:after="0" w:line="240" w:lineRule="auto"/>
        <w:ind w:right="111"/>
        <w:jc w:val="left"/>
        <w:rPr>
          <w:szCs w:val="24"/>
        </w:rPr>
      </w:pPr>
      <w:r w:rsidRPr="00F94D81">
        <w:rPr>
          <w:szCs w:val="24"/>
          <w:u w:val="single" w:color="000000"/>
        </w:rPr>
        <w:t>Fees and Collections</w:t>
      </w:r>
      <w:r w:rsidRPr="00F94D81">
        <w:rPr>
          <w:szCs w:val="24"/>
        </w:rPr>
        <w:t xml:space="preserve"> - Enter the total fees and collections estimated.  The total fees and collections represent funds that the program earns through its operation and retains for operation purposes.  This includes:  </w:t>
      </w:r>
    </w:p>
    <w:p w14:paraId="5DEB76FD" w14:textId="77777777" w:rsidR="0093588B" w:rsidRPr="00F94D81" w:rsidRDefault="002E5DDF" w:rsidP="00F0781D">
      <w:pPr>
        <w:pStyle w:val="ListParagraph"/>
        <w:numPr>
          <w:ilvl w:val="0"/>
          <w:numId w:val="13"/>
        </w:numPr>
        <w:spacing w:after="0" w:line="240" w:lineRule="auto"/>
        <w:ind w:right="111"/>
        <w:jc w:val="left"/>
        <w:rPr>
          <w:szCs w:val="24"/>
        </w:rPr>
      </w:pPr>
      <w:r w:rsidRPr="00F94D81">
        <w:rPr>
          <w:szCs w:val="24"/>
        </w:rPr>
        <w:t>1</w:t>
      </w:r>
      <w:r w:rsidRPr="00F94D81">
        <w:rPr>
          <w:szCs w:val="24"/>
          <w:vertAlign w:val="superscript"/>
        </w:rPr>
        <w:t>st</w:t>
      </w:r>
      <w:r w:rsidRPr="00F94D81">
        <w:rPr>
          <w:szCs w:val="24"/>
        </w:rPr>
        <w:t xml:space="preserve"> </w:t>
      </w:r>
      <w:r w:rsidR="00AC2EA7" w:rsidRPr="00F94D81">
        <w:rPr>
          <w:szCs w:val="24"/>
        </w:rPr>
        <w:t>P</w:t>
      </w:r>
      <w:r w:rsidRPr="00F94D81">
        <w:rPr>
          <w:szCs w:val="24"/>
        </w:rPr>
        <w:t xml:space="preserve">arty funds projected to be received from private payers, including </w:t>
      </w:r>
      <w:r w:rsidR="00AC2EA7" w:rsidRPr="00F94D81">
        <w:rPr>
          <w:szCs w:val="24"/>
        </w:rPr>
        <w:t>clients and any mem</w:t>
      </w:r>
      <w:r w:rsidRPr="00F94D81">
        <w:rPr>
          <w:szCs w:val="24"/>
        </w:rPr>
        <w:t xml:space="preserve">ber of the general population receiving </w:t>
      </w:r>
      <w:proofErr w:type="gramStart"/>
      <w:r w:rsidRPr="00F94D81">
        <w:rPr>
          <w:szCs w:val="24"/>
        </w:rPr>
        <w:t>services</w:t>
      </w:r>
      <w:r w:rsidR="00AC2EA7" w:rsidRPr="00F94D81">
        <w:rPr>
          <w:szCs w:val="24"/>
        </w:rPr>
        <w:t>;</w:t>
      </w:r>
      <w:proofErr w:type="gramEnd"/>
      <w:r w:rsidRPr="00F94D81">
        <w:rPr>
          <w:szCs w:val="24"/>
        </w:rPr>
        <w:t xml:space="preserve"> </w:t>
      </w:r>
    </w:p>
    <w:p w14:paraId="2D40B60E" w14:textId="77777777" w:rsidR="0093588B" w:rsidRPr="00F94D81" w:rsidRDefault="002E5DDF" w:rsidP="00F0781D">
      <w:pPr>
        <w:pStyle w:val="ListParagraph"/>
        <w:numPr>
          <w:ilvl w:val="0"/>
          <w:numId w:val="13"/>
        </w:numPr>
        <w:spacing w:after="0" w:line="240" w:lineRule="auto"/>
        <w:ind w:right="111"/>
        <w:jc w:val="left"/>
        <w:rPr>
          <w:szCs w:val="24"/>
        </w:rPr>
      </w:pPr>
      <w:r w:rsidRPr="00F94D81">
        <w:rPr>
          <w:szCs w:val="24"/>
        </w:rPr>
        <w:t>2</w:t>
      </w:r>
      <w:r w:rsidRPr="00F94D81">
        <w:rPr>
          <w:szCs w:val="24"/>
          <w:vertAlign w:val="superscript"/>
        </w:rPr>
        <w:t>nd</w:t>
      </w:r>
      <w:r w:rsidRPr="00F94D81">
        <w:rPr>
          <w:szCs w:val="24"/>
        </w:rPr>
        <w:t xml:space="preserve"> Party funds projected to be received from organizations, private or public, who might reimburse services for a group or under a special </w:t>
      </w:r>
      <w:proofErr w:type="gramStart"/>
      <w:r w:rsidRPr="00F94D81">
        <w:rPr>
          <w:szCs w:val="24"/>
        </w:rPr>
        <w:t>plan</w:t>
      </w:r>
      <w:r w:rsidR="00AC2EA7" w:rsidRPr="00F94D81">
        <w:rPr>
          <w:szCs w:val="24"/>
        </w:rPr>
        <w:t>;</w:t>
      </w:r>
      <w:proofErr w:type="gramEnd"/>
      <w:r w:rsidRPr="00F94D81">
        <w:rPr>
          <w:szCs w:val="24"/>
        </w:rPr>
        <w:t xml:space="preserve"> </w:t>
      </w:r>
    </w:p>
    <w:p w14:paraId="26951160" w14:textId="77777777" w:rsidR="0093588B" w:rsidRPr="00F94D81" w:rsidRDefault="002E5DDF" w:rsidP="00F0781D">
      <w:pPr>
        <w:pStyle w:val="ListParagraph"/>
        <w:numPr>
          <w:ilvl w:val="0"/>
          <w:numId w:val="13"/>
        </w:numPr>
        <w:spacing w:after="0" w:line="240" w:lineRule="auto"/>
        <w:ind w:right="111"/>
        <w:jc w:val="left"/>
        <w:rPr>
          <w:szCs w:val="24"/>
        </w:rPr>
      </w:pPr>
      <w:r w:rsidRPr="00F94D81">
        <w:rPr>
          <w:szCs w:val="24"/>
        </w:rPr>
        <w:t>3</w:t>
      </w:r>
      <w:r w:rsidRPr="00F94D81">
        <w:rPr>
          <w:szCs w:val="24"/>
          <w:vertAlign w:val="superscript"/>
        </w:rPr>
        <w:t>rd</w:t>
      </w:r>
      <w:r w:rsidRPr="00F94D81">
        <w:rPr>
          <w:szCs w:val="24"/>
        </w:rPr>
        <w:t xml:space="preserve"> Party funds projected to be received from private insurances</w:t>
      </w:r>
      <w:r w:rsidR="003D7C0E" w:rsidRPr="00F94D81">
        <w:rPr>
          <w:szCs w:val="24"/>
        </w:rPr>
        <w:t xml:space="preserve"> or</w:t>
      </w:r>
      <w:r w:rsidRPr="00F94D81">
        <w:rPr>
          <w:szCs w:val="24"/>
        </w:rPr>
        <w:t xml:space="preserve"> Medicare directly related to the cost of providing </w:t>
      </w:r>
      <w:r w:rsidR="00AC2EA7" w:rsidRPr="00F94D81">
        <w:rPr>
          <w:szCs w:val="24"/>
        </w:rPr>
        <w:t>client</w:t>
      </w:r>
      <w:r w:rsidRPr="00F94D81">
        <w:rPr>
          <w:szCs w:val="24"/>
        </w:rPr>
        <w:t xml:space="preserve"> care or other services</w:t>
      </w:r>
      <w:r w:rsidR="00AC2EA7" w:rsidRPr="00F94D81">
        <w:rPr>
          <w:szCs w:val="24"/>
        </w:rPr>
        <w:t>;</w:t>
      </w:r>
      <w:r w:rsidRPr="00F94D81">
        <w:rPr>
          <w:szCs w:val="24"/>
        </w:rPr>
        <w:t xml:space="preserve"> and </w:t>
      </w:r>
    </w:p>
    <w:p w14:paraId="3FC864FE" w14:textId="77777777" w:rsidR="0093588B" w:rsidRPr="00F94D81" w:rsidRDefault="002E5DDF" w:rsidP="00F0781D">
      <w:pPr>
        <w:pStyle w:val="ListParagraph"/>
        <w:numPr>
          <w:ilvl w:val="0"/>
          <w:numId w:val="13"/>
        </w:numPr>
        <w:spacing w:after="0" w:line="240" w:lineRule="auto"/>
        <w:ind w:right="111"/>
        <w:jc w:val="left"/>
        <w:rPr>
          <w:szCs w:val="24"/>
        </w:rPr>
      </w:pPr>
      <w:r w:rsidRPr="00F94D81">
        <w:rPr>
          <w:szCs w:val="24"/>
        </w:rPr>
        <w:t xml:space="preserve">any other collections. </w:t>
      </w:r>
    </w:p>
    <w:p w14:paraId="05D74B4E" w14:textId="5642AAED" w:rsidR="0093588B" w:rsidRPr="00F94D81" w:rsidRDefault="00D8658D" w:rsidP="00D2402B">
      <w:pPr>
        <w:numPr>
          <w:ilvl w:val="0"/>
          <w:numId w:val="21"/>
        </w:numPr>
        <w:spacing w:after="0" w:line="240" w:lineRule="auto"/>
        <w:ind w:right="111"/>
        <w:jc w:val="left"/>
        <w:rPr>
          <w:szCs w:val="24"/>
        </w:rPr>
      </w:pPr>
      <w:bookmarkStart w:id="0" w:name="_Hlk4489436"/>
      <w:r w:rsidRPr="00F94D81">
        <w:rPr>
          <w:szCs w:val="24"/>
          <w:u w:val="single" w:color="000000"/>
        </w:rPr>
        <w:t>Prevention Network</w:t>
      </w:r>
      <w:r w:rsidR="002E5DDF" w:rsidRPr="00F94D81">
        <w:rPr>
          <w:szCs w:val="24"/>
        </w:rPr>
        <w:t xml:space="preserve"> - Enter the amount of </w:t>
      </w:r>
      <w:r w:rsidRPr="00F94D81">
        <w:rPr>
          <w:szCs w:val="24"/>
        </w:rPr>
        <w:t>PDO grant</w:t>
      </w:r>
      <w:r w:rsidR="002E5DDF" w:rsidRPr="00F94D81">
        <w:rPr>
          <w:szCs w:val="24"/>
        </w:rPr>
        <w:t xml:space="preserve"> funding allocated for support of this program.  This amount includes </w:t>
      </w:r>
      <w:r w:rsidR="00DE3138" w:rsidRPr="00F94D81">
        <w:rPr>
          <w:szCs w:val="24"/>
        </w:rPr>
        <w:t>only year one budgeted expenses</w:t>
      </w:r>
      <w:r w:rsidR="002E5DDF" w:rsidRPr="00F94D81">
        <w:rPr>
          <w:szCs w:val="24"/>
        </w:rPr>
        <w:t xml:space="preserve"> to be awarded to the Grantee through the agreement</w:t>
      </w:r>
      <w:r w:rsidR="00C93F0A" w:rsidRPr="00F94D81">
        <w:rPr>
          <w:szCs w:val="24"/>
        </w:rPr>
        <w:t>, not more than $30,000</w:t>
      </w:r>
      <w:r w:rsidR="002E5DDF" w:rsidRPr="00F94D81">
        <w:rPr>
          <w:szCs w:val="24"/>
        </w:rPr>
        <w:t xml:space="preserve">.    </w:t>
      </w:r>
    </w:p>
    <w:bookmarkEnd w:id="0"/>
    <w:p w14:paraId="2F709972" w14:textId="77777777" w:rsidR="0093588B" w:rsidRPr="00F94D81" w:rsidRDefault="002E5DDF" w:rsidP="00D2402B">
      <w:pPr>
        <w:numPr>
          <w:ilvl w:val="0"/>
          <w:numId w:val="21"/>
        </w:numPr>
        <w:spacing w:after="0" w:line="240" w:lineRule="auto"/>
        <w:ind w:right="111"/>
        <w:jc w:val="left"/>
        <w:rPr>
          <w:szCs w:val="24"/>
        </w:rPr>
      </w:pPr>
      <w:r w:rsidRPr="00F94D81">
        <w:rPr>
          <w:szCs w:val="24"/>
          <w:u w:val="single" w:color="000000"/>
        </w:rPr>
        <w:t>Local</w:t>
      </w:r>
      <w:r w:rsidRPr="00F94D81">
        <w:rPr>
          <w:szCs w:val="24"/>
        </w:rPr>
        <w:t xml:space="preserve"> - Enter the amount of Grantee funds utilized for support of this program. </w:t>
      </w:r>
    </w:p>
    <w:p w14:paraId="0DBB8767" w14:textId="77777777" w:rsidR="0093588B" w:rsidRPr="00F94D81" w:rsidRDefault="002E5DDF" w:rsidP="00D2402B">
      <w:pPr>
        <w:numPr>
          <w:ilvl w:val="0"/>
          <w:numId w:val="21"/>
        </w:numPr>
        <w:spacing w:after="0" w:line="240" w:lineRule="auto"/>
        <w:ind w:right="111"/>
        <w:jc w:val="left"/>
        <w:rPr>
          <w:szCs w:val="24"/>
        </w:rPr>
      </w:pPr>
      <w:r w:rsidRPr="00F94D81">
        <w:rPr>
          <w:szCs w:val="24"/>
          <w:u w:val="single" w:color="000000"/>
        </w:rPr>
        <w:t>Federal</w:t>
      </w:r>
      <w:r w:rsidRPr="00F94D81">
        <w:rPr>
          <w:szCs w:val="24"/>
        </w:rPr>
        <w:t xml:space="preserve"> - Enter the amount of any Federal grants received </w:t>
      </w:r>
      <w:r w:rsidRPr="00F94D81">
        <w:rPr>
          <w:szCs w:val="24"/>
          <w:u w:val="single" w:color="000000"/>
        </w:rPr>
        <w:t>directly</w:t>
      </w:r>
      <w:r w:rsidRPr="00F94D81">
        <w:rPr>
          <w:szCs w:val="24"/>
        </w:rPr>
        <w:t xml:space="preserve"> by the Grantee in support of this program and identify the type of grant received in the space provided. </w:t>
      </w:r>
    </w:p>
    <w:p w14:paraId="6E463DDA" w14:textId="77777777" w:rsidR="0093588B" w:rsidRPr="00F94D81" w:rsidRDefault="002E5DDF" w:rsidP="00D2402B">
      <w:pPr>
        <w:numPr>
          <w:ilvl w:val="0"/>
          <w:numId w:val="21"/>
        </w:numPr>
        <w:spacing w:after="0" w:line="240" w:lineRule="auto"/>
        <w:ind w:right="111"/>
        <w:jc w:val="left"/>
        <w:rPr>
          <w:szCs w:val="24"/>
        </w:rPr>
      </w:pPr>
      <w:r w:rsidRPr="00F94D81">
        <w:rPr>
          <w:szCs w:val="24"/>
          <w:u w:val="single" w:color="000000"/>
        </w:rPr>
        <w:lastRenderedPageBreak/>
        <w:t xml:space="preserve">Other(s) </w:t>
      </w:r>
      <w:r w:rsidRPr="00F94D81">
        <w:rPr>
          <w:szCs w:val="24"/>
        </w:rPr>
        <w:t xml:space="preserve">- Enter and identify the amount of any other funding received.  Other funding could consist of foundation grants, United Way grants, private donations, fund-raising, charitable contributions, etc. </w:t>
      </w:r>
    </w:p>
    <w:p w14:paraId="17BFC052" w14:textId="77777777" w:rsidR="0093588B" w:rsidRPr="00F94D81" w:rsidRDefault="002E5DDF" w:rsidP="00D2402B">
      <w:pPr>
        <w:numPr>
          <w:ilvl w:val="0"/>
          <w:numId w:val="21"/>
        </w:numPr>
        <w:spacing w:after="0" w:line="240" w:lineRule="auto"/>
        <w:ind w:right="111"/>
        <w:jc w:val="left"/>
        <w:rPr>
          <w:szCs w:val="24"/>
        </w:rPr>
      </w:pPr>
      <w:bookmarkStart w:id="1" w:name="_Hlk4488046"/>
      <w:r w:rsidRPr="00F94D81">
        <w:rPr>
          <w:szCs w:val="24"/>
          <w:u w:val="single" w:color="000000"/>
        </w:rPr>
        <w:t>Total Funding</w:t>
      </w:r>
      <w:r w:rsidRPr="00F94D81">
        <w:rPr>
          <w:szCs w:val="24"/>
        </w:rPr>
        <w:t xml:space="preserve"> - The total funding amount is entered on line 16.  </w:t>
      </w:r>
      <w:r w:rsidR="00D2402B" w:rsidRPr="00F94D81">
        <w:rPr>
          <w:szCs w:val="24"/>
        </w:rPr>
        <w:t>This amount is calculated based on a formula and i</w:t>
      </w:r>
      <w:r w:rsidRPr="00F94D81">
        <w:rPr>
          <w:szCs w:val="24"/>
        </w:rPr>
        <w:t xml:space="preserve">s determined by </w:t>
      </w:r>
      <w:r w:rsidR="00D2402B" w:rsidRPr="00F94D81">
        <w:rPr>
          <w:szCs w:val="24"/>
        </w:rPr>
        <w:t>a</w:t>
      </w:r>
      <w:r w:rsidRPr="00F94D81">
        <w:rPr>
          <w:szCs w:val="24"/>
        </w:rPr>
        <w:t xml:space="preserve">dding lines 11 through 15.  The total funding amount must be equal to line 10 - Total Expenditures.  </w:t>
      </w:r>
    </w:p>
    <w:bookmarkEnd w:id="1"/>
    <w:p w14:paraId="3241C176" w14:textId="190B8B56" w:rsidR="0093588B" w:rsidRPr="00F94D81" w:rsidRDefault="002E5DDF" w:rsidP="003D7C0E">
      <w:pPr>
        <w:numPr>
          <w:ilvl w:val="1"/>
          <w:numId w:val="1"/>
        </w:numPr>
        <w:spacing w:after="0" w:line="240" w:lineRule="auto"/>
        <w:ind w:left="1450" w:right="99" w:hanging="720"/>
        <w:jc w:val="left"/>
        <w:rPr>
          <w:szCs w:val="24"/>
        </w:rPr>
      </w:pPr>
      <w:r w:rsidRPr="00F94D81">
        <w:rPr>
          <w:szCs w:val="24"/>
          <w:u w:val="single" w:color="000000"/>
        </w:rPr>
        <w:t>Total Budget Column</w:t>
      </w:r>
      <w:r w:rsidRPr="00F94D81">
        <w:rPr>
          <w:szCs w:val="24"/>
        </w:rPr>
        <w:t xml:space="preserve"> - The Program Budget Summary is designed for use in presenting a budget for </w:t>
      </w:r>
      <w:r w:rsidR="00C93F0A" w:rsidRPr="00F94D81">
        <w:rPr>
          <w:szCs w:val="24"/>
        </w:rPr>
        <w:t>the PDO grant</w:t>
      </w:r>
      <w:r w:rsidRPr="00F94D81">
        <w:rPr>
          <w:szCs w:val="24"/>
        </w:rPr>
        <w:t xml:space="preserve"> program agreement funded in part by or through </w:t>
      </w:r>
      <w:r w:rsidR="00C93F0A" w:rsidRPr="00F94D81">
        <w:rPr>
          <w:szCs w:val="24"/>
        </w:rPr>
        <w:t>PN</w:t>
      </w:r>
      <w:r w:rsidRPr="00F94D81">
        <w:rPr>
          <w:szCs w:val="24"/>
        </w:rPr>
        <w:t xml:space="preserve"> or some other non-local funding source.  </w:t>
      </w:r>
      <w:r w:rsidR="008F4D15" w:rsidRPr="00F94D81">
        <w:rPr>
          <w:szCs w:val="24"/>
        </w:rPr>
        <w:t xml:space="preserve">The </w:t>
      </w:r>
      <w:r w:rsidRPr="00F94D81">
        <w:rPr>
          <w:szCs w:val="24"/>
        </w:rPr>
        <w:t xml:space="preserve">Total Budget column represents the program budget amount.  </w:t>
      </w:r>
    </w:p>
    <w:p w14:paraId="1FA7A423" w14:textId="77777777" w:rsidR="003D7C0E" w:rsidRPr="00F94D81" w:rsidRDefault="003D7C0E" w:rsidP="003D7C0E">
      <w:pPr>
        <w:spacing w:after="0" w:line="240" w:lineRule="auto"/>
        <w:ind w:left="1450" w:right="99" w:firstLine="0"/>
        <w:jc w:val="left"/>
        <w:rPr>
          <w:szCs w:val="24"/>
        </w:rPr>
      </w:pPr>
    </w:p>
    <w:p w14:paraId="7D508523" w14:textId="77777777" w:rsidR="00CB1380" w:rsidRPr="00F94D81" w:rsidRDefault="002E5DDF" w:rsidP="00CB1380">
      <w:pPr>
        <w:numPr>
          <w:ilvl w:val="0"/>
          <w:numId w:val="1"/>
        </w:numPr>
        <w:spacing w:after="0" w:line="240" w:lineRule="auto"/>
        <w:ind w:right="99" w:hanging="720"/>
        <w:jc w:val="left"/>
        <w:rPr>
          <w:szCs w:val="24"/>
        </w:rPr>
      </w:pPr>
      <w:r w:rsidRPr="00F94D81">
        <w:rPr>
          <w:szCs w:val="24"/>
          <w:u w:val="single" w:color="000000"/>
        </w:rPr>
        <w:t>PROGRAM BUDGET</w:t>
      </w:r>
      <w:r w:rsidR="00AC2EA7" w:rsidRPr="00F94D81">
        <w:rPr>
          <w:szCs w:val="24"/>
          <w:u w:val="single" w:color="000000"/>
        </w:rPr>
        <w:t xml:space="preserve"> </w:t>
      </w:r>
      <w:r w:rsidRPr="00F94D81">
        <w:rPr>
          <w:szCs w:val="24"/>
          <w:u w:val="single" w:color="000000"/>
        </w:rPr>
        <w:t>COST DETAIL SCHEDULE (DCH-0386) FORM</w:t>
      </w:r>
      <w:r w:rsidRPr="00F94D81">
        <w:rPr>
          <w:szCs w:val="24"/>
        </w:rPr>
        <w:t xml:space="preserve"> </w:t>
      </w:r>
      <w:r w:rsidRPr="00F94D81">
        <w:rPr>
          <w:szCs w:val="24"/>
          <w:u w:val="single" w:color="000000"/>
        </w:rPr>
        <w:t>PREPARATION</w:t>
      </w:r>
    </w:p>
    <w:p w14:paraId="15109949" w14:textId="6F7604E2" w:rsidR="0093588B" w:rsidRPr="00F94D81" w:rsidRDefault="002E5DDF" w:rsidP="00CB1380">
      <w:pPr>
        <w:spacing w:after="0" w:line="240" w:lineRule="auto"/>
        <w:ind w:left="720" w:right="111" w:hanging="720"/>
        <w:jc w:val="left"/>
        <w:rPr>
          <w:szCs w:val="24"/>
        </w:rPr>
      </w:pPr>
      <w:r w:rsidRPr="00F94D81">
        <w:rPr>
          <w:szCs w:val="24"/>
        </w:rPr>
        <w:t xml:space="preserve">  </w:t>
      </w:r>
      <w:r w:rsidR="003D7C0E" w:rsidRPr="00F94D81">
        <w:rPr>
          <w:szCs w:val="24"/>
        </w:rPr>
        <w:tab/>
      </w:r>
      <w:r w:rsidRPr="00F94D81">
        <w:rPr>
          <w:szCs w:val="24"/>
        </w:rPr>
        <w:t>Use the Program Budget</w:t>
      </w:r>
      <w:r w:rsidR="00AC2EA7" w:rsidRPr="00F94D81">
        <w:rPr>
          <w:szCs w:val="24"/>
        </w:rPr>
        <w:t xml:space="preserve"> </w:t>
      </w:r>
      <w:r w:rsidRPr="00F94D81">
        <w:rPr>
          <w:szCs w:val="24"/>
        </w:rPr>
        <w:t xml:space="preserve">Cost Detail Schedule supplied by </w:t>
      </w:r>
      <w:r w:rsidR="00C93F0A" w:rsidRPr="00F94D81">
        <w:rPr>
          <w:szCs w:val="24"/>
        </w:rPr>
        <w:t>PN</w:t>
      </w:r>
      <w:r w:rsidR="00AC2EA7" w:rsidRPr="00F94D81">
        <w:rPr>
          <w:szCs w:val="24"/>
        </w:rPr>
        <w:t>; include</w:t>
      </w:r>
      <w:r w:rsidRPr="00F94D81">
        <w:rPr>
          <w:szCs w:val="24"/>
        </w:rPr>
        <w:t xml:space="preserve"> additional pages if ne</w:t>
      </w:r>
      <w:r w:rsidR="00AC2EA7" w:rsidRPr="00F94D81">
        <w:rPr>
          <w:szCs w:val="24"/>
        </w:rPr>
        <w:t>cessary</w:t>
      </w:r>
      <w:r w:rsidRPr="00F94D81">
        <w:rPr>
          <w:szCs w:val="24"/>
        </w:rPr>
        <w:t>.</w:t>
      </w:r>
      <w:r w:rsidR="00A8423E" w:rsidRPr="00F94D81">
        <w:rPr>
          <w:szCs w:val="24"/>
        </w:rPr>
        <w:t xml:space="preserve">  Please note that the excel version of the form automatically updates the Program Budget Summary amounts as the user completes the Program Budget Cost Detail amounts.</w:t>
      </w:r>
    </w:p>
    <w:p w14:paraId="38D54BE1" w14:textId="77777777" w:rsidR="0021195E" w:rsidRPr="00F94D81" w:rsidRDefault="002E5DDF" w:rsidP="0021195E">
      <w:pPr>
        <w:pStyle w:val="ListParagraph"/>
        <w:numPr>
          <w:ilvl w:val="0"/>
          <w:numId w:val="9"/>
        </w:numPr>
        <w:spacing w:after="0" w:line="240" w:lineRule="auto"/>
        <w:ind w:right="111"/>
        <w:jc w:val="left"/>
        <w:rPr>
          <w:szCs w:val="24"/>
        </w:rPr>
      </w:pPr>
      <w:r w:rsidRPr="00F94D81">
        <w:rPr>
          <w:szCs w:val="24"/>
          <w:u w:val="single" w:color="000000"/>
        </w:rPr>
        <w:t>Page</w:t>
      </w:r>
      <w:r w:rsidRPr="00F94D81">
        <w:rPr>
          <w:szCs w:val="24"/>
        </w:rPr>
        <w:t xml:space="preserve"> </w:t>
      </w:r>
      <w:r w:rsidRPr="00F94D81">
        <w:rPr>
          <w:szCs w:val="24"/>
          <w:u w:val="single" w:color="000000"/>
        </w:rPr>
        <w:t xml:space="preserve">      </w:t>
      </w:r>
      <w:r w:rsidRPr="00F94D81">
        <w:rPr>
          <w:szCs w:val="24"/>
        </w:rPr>
        <w:t xml:space="preserve"> of </w:t>
      </w:r>
      <w:r w:rsidRPr="00F94D81">
        <w:rPr>
          <w:szCs w:val="24"/>
          <w:u w:val="single" w:color="000000"/>
        </w:rPr>
        <w:t xml:space="preserve">      </w:t>
      </w:r>
      <w:r w:rsidRPr="00F94D81">
        <w:rPr>
          <w:szCs w:val="24"/>
        </w:rPr>
        <w:t xml:space="preserve"> - Enter the page number of this page and the total number of pages comprising the complete budget package. </w:t>
      </w:r>
    </w:p>
    <w:p w14:paraId="69CCBFB7" w14:textId="254F70DF" w:rsidR="0021195E" w:rsidRPr="005C6E6E" w:rsidRDefault="002E5DDF" w:rsidP="0021195E">
      <w:pPr>
        <w:pStyle w:val="ListParagraph"/>
        <w:numPr>
          <w:ilvl w:val="0"/>
          <w:numId w:val="9"/>
        </w:numPr>
        <w:spacing w:after="0" w:line="240" w:lineRule="auto"/>
        <w:ind w:right="111"/>
        <w:jc w:val="left"/>
        <w:rPr>
          <w:szCs w:val="24"/>
        </w:rPr>
      </w:pPr>
      <w:r w:rsidRPr="005C6E6E">
        <w:rPr>
          <w:szCs w:val="24"/>
          <w:u w:val="single" w:color="000000"/>
        </w:rPr>
        <w:t>Program</w:t>
      </w:r>
      <w:r w:rsidRPr="005C6E6E">
        <w:rPr>
          <w:szCs w:val="24"/>
        </w:rPr>
        <w:t xml:space="preserve"> - </w:t>
      </w:r>
      <w:r w:rsidR="005A15AD" w:rsidRPr="005C6E6E">
        <w:rPr>
          <w:szCs w:val="24"/>
        </w:rPr>
        <w:t>Enter the title of the program as [Applicant Name</w:t>
      </w:r>
      <w:r w:rsidR="005C6E6E" w:rsidRPr="005C6E6E">
        <w:rPr>
          <w:szCs w:val="24"/>
        </w:rPr>
        <w:t xml:space="preserve"> </w:t>
      </w:r>
      <w:r w:rsidR="005A15AD" w:rsidRPr="005C6E6E">
        <w:rPr>
          <w:szCs w:val="24"/>
        </w:rPr>
        <w:t>PDO2022</w:t>
      </w:r>
      <w:r w:rsidR="005C6E6E" w:rsidRPr="005C6E6E">
        <w:rPr>
          <w:szCs w:val="24"/>
        </w:rPr>
        <w:t>]</w:t>
      </w:r>
      <w:r w:rsidR="005A15AD" w:rsidRPr="005C6E6E">
        <w:rPr>
          <w:szCs w:val="24"/>
        </w:rPr>
        <w:t xml:space="preserve">. </w:t>
      </w:r>
    </w:p>
    <w:p w14:paraId="6EE3CC89" w14:textId="5EE10883" w:rsidR="0093588B" w:rsidRPr="005C6E6E" w:rsidRDefault="002E5DDF" w:rsidP="005C6E6E">
      <w:pPr>
        <w:numPr>
          <w:ilvl w:val="1"/>
          <w:numId w:val="1"/>
        </w:numPr>
        <w:spacing w:after="0" w:line="240" w:lineRule="auto"/>
        <w:ind w:left="1440" w:right="111" w:hanging="720"/>
        <w:jc w:val="left"/>
        <w:rPr>
          <w:szCs w:val="24"/>
        </w:rPr>
      </w:pPr>
      <w:r w:rsidRPr="005C6E6E">
        <w:rPr>
          <w:szCs w:val="24"/>
          <w:u w:val="single" w:color="000000"/>
        </w:rPr>
        <w:t>Budget Period</w:t>
      </w:r>
      <w:r w:rsidRPr="005C6E6E">
        <w:rPr>
          <w:szCs w:val="24"/>
        </w:rPr>
        <w:t xml:space="preserve"> - Enter the inclusive dates of the budget period</w:t>
      </w:r>
      <w:r w:rsidR="005A15AD" w:rsidRPr="005C6E6E">
        <w:rPr>
          <w:szCs w:val="24"/>
        </w:rPr>
        <w:t xml:space="preserve">, which are </w:t>
      </w:r>
      <w:r w:rsidR="005C6E6E" w:rsidRPr="005C6E6E">
        <w:rPr>
          <w:szCs w:val="24"/>
        </w:rPr>
        <w:t>March 16, 2022</w:t>
      </w:r>
      <w:r w:rsidR="005A15AD" w:rsidRPr="005C6E6E">
        <w:rPr>
          <w:szCs w:val="24"/>
        </w:rPr>
        <w:t xml:space="preserve"> – August </w:t>
      </w:r>
      <w:r w:rsidR="005C6E6E" w:rsidRPr="005C6E6E">
        <w:rPr>
          <w:szCs w:val="24"/>
        </w:rPr>
        <w:t>15</w:t>
      </w:r>
      <w:r w:rsidR="005A15AD" w:rsidRPr="005C6E6E">
        <w:rPr>
          <w:szCs w:val="24"/>
        </w:rPr>
        <w:t>, 2022.</w:t>
      </w:r>
      <w:r w:rsidRPr="005C6E6E">
        <w:rPr>
          <w:szCs w:val="24"/>
        </w:rPr>
        <w:t xml:space="preserve"> </w:t>
      </w:r>
    </w:p>
    <w:p w14:paraId="342A83AE" w14:textId="77777777" w:rsidR="0093588B" w:rsidRPr="00F94D81" w:rsidRDefault="002E5DDF" w:rsidP="0021195E">
      <w:pPr>
        <w:numPr>
          <w:ilvl w:val="0"/>
          <w:numId w:val="9"/>
        </w:numPr>
        <w:spacing w:after="0" w:line="240" w:lineRule="auto"/>
        <w:ind w:right="111"/>
        <w:jc w:val="left"/>
        <w:rPr>
          <w:szCs w:val="24"/>
        </w:rPr>
      </w:pPr>
      <w:r w:rsidRPr="00F94D81">
        <w:rPr>
          <w:szCs w:val="24"/>
          <w:u w:val="single" w:color="000000"/>
        </w:rPr>
        <w:t>Date Prepared</w:t>
      </w:r>
      <w:r w:rsidRPr="00F94D81">
        <w:rPr>
          <w:szCs w:val="24"/>
        </w:rPr>
        <w:t xml:space="preserve"> - Enter the date prepared. </w:t>
      </w:r>
    </w:p>
    <w:p w14:paraId="5E0A70DE" w14:textId="77777777" w:rsidR="0093588B" w:rsidRPr="00F94D81" w:rsidRDefault="002E5DDF" w:rsidP="0021195E">
      <w:pPr>
        <w:numPr>
          <w:ilvl w:val="0"/>
          <w:numId w:val="9"/>
        </w:numPr>
        <w:spacing w:after="0" w:line="240" w:lineRule="auto"/>
        <w:ind w:right="111"/>
        <w:jc w:val="left"/>
        <w:rPr>
          <w:szCs w:val="24"/>
        </w:rPr>
      </w:pPr>
      <w:r w:rsidRPr="00F94D81">
        <w:rPr>
          <w:szCs w:val="24"/>
          <w:u w:val="single" w:color="000000"/>
        </w:rPr>
        <w:t>Grantee Name</w:t>
      </w:r>
      <w:r w:rsidRPr="00F94D81">
        <w:rPr>
          <w:szCs w:val="24"/>
        </w:rPr>
        <w:t xml:space="preserve"> - Enter the name of the Grantee. </w:t>
      </w:r>
    </w:p>
    <w:p w14:paraId="5198D980" w14:textId="77777777" w:rsidR="0021195E" w:rsidRPr="00F94D81" w:rsidRDefault="002E5DDF" w:rsidP="00842015">
      <w:pPr>
        <w:numPr>
          <w:ilvl w:val="0"/>
          <w:numId w:val="9"/>
        </w:numPr>
        <w:spacing w:after="0" w:line="240" w:lineRule="auto"/>
        <w:ind w:right="111"/>
        <w:jc w:val="left"/>
        <w:rPr>
          <w:szCs w:val="24"/>
        </w:rPr>
      </w:pPr>
      <w:r w:rsidRPr="00F94D81">
        <w:rPr>
          <w:szCs w:val="24"/>
          <w:u w:val="single" w:color="000000"/>
        </w:rPr>
        <w:t>Budget Agreement:  Original or Amended</w:t>
      </w:r>
      <w:r w:rsidRPr="00F94D81">
        <w:rPr>
          <w:szCs w:val="24"/>
        </w:rPr>
        <w:t xml:space="preserve"> - Check whether this is an original budget or an </w:t>
      </w:r>
      <w:r w:rsidR="00183ED6" w:rsidRPr="00F94D81">
        <w:rPr>
          <w:szCs w:val="24"/>
        </w:rPr>
        <w:t>a</w:t>
      </w:r>
      <w:r w:rsidRPr="00F94D81">
        <w:rPr>
          <w:szCs w:val="24"/>
        </w:rPr>
        <w:t>mended budget.  If an amended budget, enter the amendment number to which the budget is attached</w:t>
      </w:r>
      <w:r w:rsidR="0021195E" w:rsidRPr="00F94D81">
        <w:rPr>
          <w:szCs w:val="24"/>
        </w:rPr>
        <w:t>.</w:t>
      </w:r>
    </w:p>
    <w:p w14:paraId="6FDCF012" w14:textId="77777777" w:rsidR="0093588B" w:rsidRPr="00F94D81" w:rsidRDefault="002E5DDF" w:rsidP="0021195E">
      <w:pPr>
        <w:numPr>
          <w:ilvl w:val="0"/>
          <w:numId w:val="9"/>
        </w:numPr>
        <w:spacing w:after="0" w:line="240" w:lineRule="auto"/>
        <w:ind w:right="111"/>
        <w:jc w:val="left"/>
        <w:rPr>
          <w:szCs w:val="24"/>
        </w:rPr>
      </w:pPr>
      <w:r w:rsidRPr="00F94D81">
        <w:rPr>
          <w:szCs w:val="24"/>
          <w:u w:val="single" w:color="000000"/>
        </w:rPr>
        <w:t>Expenditure Categories</w:t>
      </w:r>
      <w:r w:rsidRPr="00F94D81">
        <w:rPr>
          <w:szCs w:val="24"/>
        </w:rPr>
        <w:t xml:space="preserve">: </w:t>
      </w:r>
    </w:p>
    <w:p w14:paraId="09F2C3F3" w14:textId="77777777" w:rsidR="00AC2EA7" w:rsidRPr="00F94D81" w:rsidRDefault="002E5DDF" w:rsidP="00F0781D">
      <w:pPr>
        <w:numPr>
          <w:ilvl w:val="0"/>
          <w:numId w:val="12"/>
        </w:numPr>
        <w:spacing w:after="0" w:line="240" w:lineRule="auto"/>
        <w:ind w:right="111"/>
        <w:jc w:val="left"/>
        <w:rPr>
          <w:szCs w:val="24"/>
        </w:rPr>
      </w:pPr>
      <w:r w:rsidRPr="00F94D81">
        <w:rPr>
          <w:szCs w:val="24"/>
          <w:u w:val="single" w:color="000000"/>
        </w:rPr>
        <w:t>Salary and Wages</w:t>
      </w:r>
      <w:r w:rsidR="00AB36C3" w:rsidRPr="00F94D81">
        <w:rPr>
          <w:szCs w:val="24"/>
        </w:rPr>
        <w:t xml:space="preserve"> -</w:t>
      </w:r>
      <w:r w:rsidRPr="00F94D81">
        <w:rPr>
          <w:szCs w:val="24"/>
          <w:u w:val="single" w:color="000000"/>
        </w:rPr>
        <w:t xml:space="preserve"> </w:t>
      </w:r>
    </w:p>
    <w:p w14:paraId="4153F9D9" w14:textId="77777777" w:rsidR="00AC2EA7" w:rsidRPr="00F94D81" w:rsidRDefault="00AC2EA7" w:rsidP="00C82794">
      <w:pPr>
        <w:numPr>
          <w:ilvl w:val="0"/>
          <w:numId w:val="16"/>
        </w:numPr>
        <w:spacing w:after="0" w:line="240" w:lineRule="auto"/>
        <w:ind w:right="111"/>
        <w:jc w:val="left"/>
        <w:rPr>
          <w:szCs w:val="24"/>
        </w:rPr>
      </w:pPr>
      <w:r w:rsidRPr="00F94D81">
        <w:rPr>
          <w:szCs w:val="24"/>
          <w:u w:val="single"/>
        </w:rPr>
        <w:t>Position Description</w:t>
      </w:r>
      <w:r w:rsidRPr="00F94D81">
        <w:rPr>
          <w:szCs w:val="24"/>
        </w:rPr>
        <w:t xml:space="preserve"> - List all position titles or job descriptions required to staff the program.  This category includes compensation paid to all permanent and part-time employees on the payroll of the Grantee and assigned directly to the program.  This category does not include contractual services, professional fees or personnel hired on a private contract basis.  Consulting services, professional fees or personnel hired on a private contracting basis should be included in Other Expenses.  Contracts with subrecipient organizations such as cooperating service delivery institutions or delegate agencies should be included in Contractual Expenses.</w:t>
      </w:r>
    </w:p>
    <w:p w14:paraId="4DA4D8FE" w14:textId="77777777" w:rsidR="0093588B" w:rsidRPr="00F94D81" w:rsidRDefault="002E5DDF" w:rsidP="00C82794">
      <w:pPr>
        <w:numPr>
          <w:ilvl w:val="0"/>
          <w:numId w:val="16"/>
        </w:numPr>
        <w:spacing w:after="0" w:line="240" w:lineRule="auto"/>
        <w:ind w:right="111"/>
        <w:jc w:val="left"/>
        <w:rPr>
          <w:szCs w:val="24"/>
        </w:rPr>
      </w:pPr>
      <w:r w:rsidRPr="00F94D81">
        <w:rPr>
          <w:szCs w:val="24"/>
          <w:u w:val="single" w:color="000000"/>
        </w:rPr>
        <w:lastRenderedPageBreak/>
        <w:t>Comments</w:t>
      </w:r>
      <w:r w:rsidRPr="00F94D81">
        <w:rPr>
          <w:szCs w:val="24"/>
        </w:rPr>
        <w:t xml:space="preserve"> - Enter information to clarify the position description or the calculation of the salary and wages or fringe benefits, (i.e., if the employee is limited term and/or does not receive fringe benefits).   </w:t>
      </w:r>
    </w:p>
    <w:p w14:paraId="482555F9" w14:textId="77777777" w:rsidR="0093588B" w:rsidRPr="00F94D81" w:rsidRDefault="002E5DDF" w:rsidP="00C82794">
      <w:pPr>
        <w:numPr>
          <w:ilvl w:val="0"/>
          <w:numId w:val="16"/>
        </w:numPr>
        <w:spacing w:after="0" w:line="240" w:lineRule="auto"/>
        <w:ind w:right="111"/>
        <w:jc w:val="left"/>
        <w:rPr>
          <w:szCs w:val="24"/>
        </w:rPr>
      </w:pPr>
      <w:r w:rsidRPr="00F94D81">
        <w:rPr>
          <w:szCs w:val="24"/>
          <w:u w:val="single" w:color="000000"/>
        </w:rPr>
        <w:t>Positions Required</w:t>
      </w:r>
      <w:r w:rsidRPr="00F94D81">
        <w:rPr>
          <w:szCs w:val="24"/>
        </w:rPr>
        <w:t xml:space="preserve"> - Enter the number of positions required for the program corresponding to the specific position title or description.  This entry could be expressed as a decimal (e.g., Full-time equivalent FTE) when necessary.  If other than a full-time position is budgeted, it is necessary to have a basis in terms of a time study or time reports to support time charged to the program. </w:t>
      </w:r>
    </w:p>
    <w:p w14:paraId="5B601928" w14:textId="77777777" w:rsidR="0093588B" w:rsidRPr="00F94D81" w:rsidRDefault="002E5DDF" w:rsidP="00C82794">
      <w:pPr>
        <w:numPr>
          <w:ilvl w:val="0"/>
          <w:numId w:val="16"/>
        </w:numPr>
        <w:spacing w:after="0" w:line="240" w:lineRule="auto"/>
        <w:ind w:right="111"/>
        <w:jc w:val="left"/>
        <w:rPr>
          <w:szCs w:val="24"/>
        </w:rPr>
      </w:pPr>
      <w:r w:rsidRPr="00F94D81">
        <w:rPr>
          <w:szCs w:val="24"/>
          <w:u w:val="single" w:color="000000"/>
        </w:rPr>
        <w:t>Total Salary</w:t>
      </w:r>
      <w:r w:rsidRPr="00F94D81">
        <w:rPr>
          <w:szCs w:val="24"/>
        </w:rPr>
        <w:t xml:space="preserve"> - Compute and enter the total salary cost by multiplying the number of positions required by the annual salary. </w:t>
      </w:r>
    </w:p>
    <w:p w14:paraId="10B1FC5C" w14:textId="77777777" w:rsidR="0093588B" w:rsidRPr="00F94D81" w:rsidRDefault="0050663A" w:rsidP="00842015">
      <w:pPr>
        <w:numPr>
          <w:ilvl w:val="0"/>
          <w:numId w:val="16"/>
        </w:numPr>
        <w:spacing w:after="0" w:line="240" w:lineRule="auto"/>
        <w:ind w:right="111"/>
        <w:jc w:val="left"/>
        <w:rPr>
          <w:szCs w:val="24"/>
        </w:rPr>
      </w:pPr>
      <w:r w:rsidRPr="00F94D81">
        <w:rPr>
          <w:szCs w:val="24"/>
          <w:u w:val="single" w:color="000000"/>
        </w:rPr>
        <w:t xml:space="preserve">Total </w:t>
      </w:r>
      <w:r w:rsidR="00842015" w:rsidRPr="00F94D81">
        <w:rPr>
          <w:szCs w:val="24"/>
          <w:u w:val="single" w:color="000000"/>
        </w:rPr>
        <w:t xml:space="preserve">Salary and Wages </w:t>
      </w:r>
      <w:r w:rsidR="00842015" w:rsidRPr="00F94D81">
        <w:rPr>
          <w:szCs w:val="24"/>
        </w:rPr>
        <w:t>- Enter a total in the Positions Required column</w:t>
      </w:r>
      <w:r w:rsidRPr="00F94D81">
        <w:rPr>
          <w:szCs w:val="24"/>
        </w:rPr>
        <w:t xml:space="preserve">.  A formula will calculate </w:t>
      </w:r>
      <w:r w:rsidR="00842015" w:rsidRPr="00F94D81">
        <w:rPr>
          <w:szCs w:val="24"/>
        </w:rPr>
        <w:t>the Total Salary column.  If more than one page is required, attach an additional DCH 0386.</w:t>
      </w:r>
      <w:r w:rsidR="002E5DDF" w:rsidRPr="00F94D81">
        <w:rPr>
          <w:szCs w:val="24"/>
        </w:rPr>
        <w:t xml:space="preserve"> </w:t>
      </w:r>
    </w:p>
    <w:p w14:paraId="172B0D52" w14:textId="77777777" w:rsidR="0021195E" w:rsidRPr="00F94D81" w:rsidRDefault="002E5DDF" w:rsidP="00F0781D">
      <w:pPr>
        <w:numPr>
          <w:ilvl w:val="0"/>
          <w:numId w:val="12"/>
        </w:numPr>
        <w:spacing w:after="0" w:line="240" w:lineRule="auto"/>
        <w:ind w:right="111"/>
        <w:jc w:val="left"/>
        <w:rPr>
          <w:szCs w:val="24"/>
        </w:rPr>
      </w:pPr>
      <w:r w:rsidRPr="00F94D81">
        <w:rPr>
          <w:szCs w:val="24"/>
          <w:u w:val="single" w:color="000000"/>
        </w:rPr>
        <w:t>Fringe Benefits</w:t>
      </w:r>
      <w:r w:rsidR="0021195E" w:rsidRPr="00F94D81">
        <w:rPr>
          <w:szCs w:val="24"/>
        </w:rPr>
        <w:t xml:space="preserve"> - </w:t>
      </w:r>
      <w:r w:rsidRPr="00F94D81">
        <w:rPr>
          <w:szCs w:val="24"/>
        </w:rPr>
        <w:t>Check applicable fringe benefits for</w:t>
      </w:r>
      <w:r w:rsidR="008E042A" w:rsidRPr="00F94D81">
        <w:rPr>
          <w:szCs w:val="24"/>
        </w:rPr>
        <w:t xml:space="preserve"> </w:t>
      </w:r>
      <w:r w:rsidRPr="00F94D81">
        <w:rPr>
          <w:szCs w:val="24"/>
        </w:rPr>
        <w:t xml:space="preserve">employees assigned </w:t>
      </w:r>
      <w:r w:rsidR="00C20D7E" w:rsidRPr="00F94D81">
        <w:rPr>
          <w:szCs w:val="24"/>
        </w:rPr>
        <w:t>to this</w:t>
      </w:r>
      <w:r w:rsidRPr="00F94D81">
        <w:rPr>
          <w:szCs w:val="24"/>
        </w:rPr>
        <w:t xml:space="preserve"> program.   This category includes the employer contributions for insurance, retirement, FICA, and other similar benefits for all permanent and part-time employees.  Enter composite fringe benefit rate and total amount of fringe benefit.  The composite rate is calculated by dividing the fringe benefit amount by the Salary and Wages amount.  </w:t>
      </w:r>
    </w:p>
    <w:p w14:paraId="69AAC998" w14:textId="77777777" w:rsidR="0093588B" w:rsidRPr="00F94D81" w:rsidRDefault="002E5DDF" w:rsidP="00F0781D">
      <w:pPr>
        <w:numPr>
          <w:ilvl w:val="0"/>
          <w:numId w:val="12"/>
        </w:numPr>
        <w:spacing w:after="0" w:line="240" w:lineRule="auto"/>
        <w:ind w:right="111"/>
        <w:jc w:val="left"/>
        <w:rPr>
          <w:szCs w:val="24"/>
        </w:rPr>
      </w:pPr>
      <w:r w:rsidRPr="00F94D81">
        <w:rPr>
          <w:szCs w:val="24"/>
          <w:u w:val="single" w:color="000000"/>
        </w:rPr>
        <w:t>Travel</w:t>
      </w:r>
      <w:r w:rsidRPr="00F94D81">
        <w:rPr>
          <w:szCs w:val="24"/>
        </w:rPr>
        <w:t xml:space="preserve"> - Use only for travel costs of permanent and part-time employees assigned to the program.  This includes cost for mileage, per diem, lodging, lease vehicles, registration fees and approved seminars or conferences and other approved travel costs incurred by the employees as listed under the Salary and Wages category.  Specific detail should be stated in the space provided on the Cost Detail Schedule if the Travel category exceeds 10% of the Total</w:t>
      </w:r>
      <w:r w:rsidR="00AB36C3" w:rsidRPr="00F94D81">
        <w:rPr>
          <w:szCs w:val="24"/>
        </w:rPr>
        <w:t xml:space="preserve"> Expenditures</w:t>
      </w:r>
      <w:r w:rsidR="00B12EEE" w:rsidRPr="00F94D81">
        <w:rPr>
          <w:szCs w:val="24"/>
        </w:rPr>
        <w:t>.  T</w:t>
      </w:r>
      <w:r w:rsidRPr="00F94D81">
        <w:rPr>
          <w:szCs w:val="24"/>
        </w:rPr>
        <w:t xml:space="preserve">ravel of consultants is reported under Other Expenses as part of the Consultant Services.   </w:t>
      </w:r>
    </w:p>
    <w:p w14:paraId="5804BF02" w14:textId="77777777" w:rsidR="0093588B" w:rsidRPr="00F94D81" w:rsidRDefault="002E5DDF" w:rsidP="00F0781D">
      <w:pPr>
        <w:numPr>
          <w:ilvl w:val="0"/>
          <w:numId w:val="12"/>
        </w:numPr>
        <w:spacing w:after="0" w:line="240" w:lineRule="auto"/>
        <w:ind w:right="111"/>
        <w:jc w:val="left"/>
        <w:rPr>
          <w:szCs w:val="24"/>
        </w:rPr>
      </w:pPr>
      <w:r w:rsidRPr="00F94D81">
        <w:rPr>
          <w:szCs w:val="24"/>
          <w:u w:val="single" w:color="000000"/>
        </w:rPr>
        <w:t xml:space="preserve">Supplies </w:t>
      </w:r>
      <w:r w:rsidR="008E042A" w:rsidRPr="00F94D81">
        <w:rPr>
          <w:szCs w:val="24"/>
          <w:u w:val="single" w:color="000000"/>
        </w:rPr>
        <w:t>and</w:t>
      </w:r>
      <w:r w:rsidRPr="00F94D81">
        <w:rPr>
          <w:szCs w:val="24"/>
          <w:u w:val="single" w:color="000000"/>
        </w:rPr>
        <w:t xml:space="preserve"> Materials</w:t>
      </w:r>
      <w:r w:rsidRPr="00F94D81">
        <w:rPr>
          <w:szCs w:val="24"/>
        </w:rPr>
        <w:t xml:space="preserve"> - Enter cost of supplies </w:t>
      </w:r>
      <w:r w:rsidR="00B12EEE" w:rsidRPr="00F94D81">
        <w:rPr>
          <w:szCs w:val="24"/>
        </w:rPr>
        <w:t>and</w:t>
      </w:r>
      <w:r w:rsidRPr="00F94D81">
        <w:rPr>
          <w:szCs w:val="24"/>
        </w:rPr>
        <w:t xml:space="preserve"> materials.  This category is used for all consumable and short-term items and equipment items costing less than $5,000.  This includes office supplies, computers, office furniture, printers, printing, janitorial, postage, educational supplies, medical supplies, etc., according to the requirements of each applicable program.  Specific detail should be stated in the space provided on the Cost Detail Schedule if the Supplies and Materials category exceeds 10% of the Total Expenditures. </w:t>
      </w:r>
    </w:p>
    <w:p w14:paraId="4920940E" w14:textId="77777777" w:rsidR="0093588B" w:rsidRPr="00F94D81" w:rsidRDefault="002E5DDF" w:rsidP="00F0781D">
      <w:pPr>
        <w:numPr>
          <w:ilvl w:val="0"/>
          <w:numId w:val="12"/>
        </w:numPr>
        <w:spacing w:after="0" w:line="240" w:lineRule="auto"/>
        <w:ind w:right="111"/>
        <w:jc w:val="left"/>
        <w:rPr>
          <w:szCs w:val="24"/>
        </w:rPr>
      </w:pPr>
      <w:r w:rsidRPr="00F94D81">
        <w:rPr>
          <w:szCs w:val="24"/>
          <w:u w:val="single" w:color="000000"/>
        </w:rPr>
        <w:t>Contr</w:t>
      </w:r>
      <w:r w:rsidRPr="00F94D81">
        <w:rPr>
          <w:szCs w:val="24"/>
          <w:u w:val="single"/>
        </w:rPr>
        <w:t>actual (Subco</w:t>
      </w:r>
      <w:r w:rsidRPr="00F94D81">
        <w:rPr>
          <w:szCs w:val="24"/>
          <w:u w:val="single" w:color="000000"/>
        </w:rPr>
        <w:t>ntracts/Subrecipients)</w:t>
      </w:r>
      <w:r w:rsidRPr="00F94D81">
        <w:rPr>
          <w:szCs w:val="24"/>
        </w:rPr>
        <w:t xml:space="preserve"> </w:t>
      </w:r>
      <w:r w:rsidR="00BE189B" w:rsidRPr="00F94D81">
        <w:rPr>
          <w:szCs w:val="24"/>
        </w:rPr>
        <w:t xml:space="preserve">- </w:t>
      </w:r>
      <w:r w:rsidRPr="00F94D81">
        <w:rPr>
          <w:szCs w:val="24"/>
        </w:rPr>
        <w:t xml:space="preserve">Specify the subcontractor(s) working on this program in the space provided under line 5.  </w:t>
      </w:r>
      <w:r w:rsidR="008E042A" w:rsidRPr="00F94D81">
        <w:rPr>
          <w:szCs w:val="24"/>
        </w:rPr>
        <w:t xml:space="preserve">Use this category for written contracts or agreements with subrecipient </w:t>
      </w:r>
      <w:r w:rsidR="008E042A" w:rsidRPr="00F94D81">
        <w:rPr>
          <w:szCs w:val="24"/>
        </w:rPr>
        <w:lastRenderedPageBreak/>
        <w:t xml:space="preserve">organizations such as affiliates, cooperating institutions or delegate Grantees when compliance with federal grant requirements is delegated (passed-through) to the subrecipient Grantee.  Contractor payments such as stipends and allowances for trainees, consulting fees, etc., are to be identified in the Other Expense category.  </w:t>
      </w:r>
      <w:r w:rsidR="00A8423E" w:rsidRPr="00F94D81">
        <w:rPr>
          <w:szCs w:val="24"/>
        </w:rPr>
        <w:t>Amounts should be entered in the Amount column</w:t>
      </w:r>
      <w:r w:rsidR="0040099A" w:rsidRPr="00F94D81">
        <w:rPr>
          <w:szCs w:val="24"/>
        </w:rPr>
        <w:t>; a</w:t>
      </w:r>
      <w:r w:rsidR="00A8423E" w:rsidRPr="00F94D81">
        <w:rPr>
          <w:szCs w:val="24"/>
        </w:rPr>
        <w:t xml:space="preserve"> formula will calculate the amount in Total Contractual if entered correctly.  </w:t>
      </w:r>
      <w:r w:rsidRPr="00F94D81">
        <w:rPr>
          <w:szCs w:val="24"/>
        </w:rPr>
        <w:t xml:space="preserve">Specific details </w:t>
      </w:r>
      <w:r w:rsidRPr="00F94D81">
        <w:rPr>
          <w:szCs w:val="24"/>
          <w:u w:val="single" w:color="000000"/>
        </w:rPr>
        <w:t>must</w:t>
      </w:r>
      <w:r w:rsidRPr="00F94D81">
        <w:rPr>
          <w:szCs w:val="24"/>
        </w:rPr>
        <w:t xml:space="preserve"> include:   </w:t>
      </w:r>
    </w:p>
    <w:p w14:paraId="01DCBF3F" w14:textId="77777777" w:rsidR="0093588B" w:rsidRPr="00F94D81" w:rsidRDefault="002E5DDF" w:rsidP="00F0781D">
      <w:pPr>
        <w:pStyle w:val="ListParagraph"/>
        <w:numPr>
          <w:ilvl w:val="0"/>
          <w:numId w:val="14"/>
        </w:numPr>
        <w:spacing w:after="0" w:line="240" w:lineRule="auto"/>
        <w:ind w:right="111"/>
        <w:jc w:val="left"/>
        <w:rPr>
          <w:szCs w:val="24"/>
        </w:rPr>
      </w:pPr>
      <w:r w:rsidRPr="00F94D81">
        <w:rPr>
          <w:szCs w:val="24"/>
        </w:rPr>
        <w:t xml:space="preserve">subcontractor(s) and/or subrecipient(s) name and address,  </w:t>
      </w:r>
    </w:p>
    <w:p w14:paraId="0CA1856B" w14:textId="77777777" w:rsidR="00F0781D" w:rsidRPr="00F94D81" w:rsidRDefault="002E5DDF" w:rsidP="00F0781D">
      <w:pPr>
        <w:pStyle w:val="ListParagraph"/>
        <w:numPr>
          <w:ilvl w:val="0"/>
          <w:numId w:val="14"/>
        </w:numPr>
        <w:spacing w:after="0" w:line="240" w:lineRule="auto"/>
        <w:ind w:right="111"/>
        <w:jc w:val="left"/>
        <w:rPr>
          <w:szCs w:val="24"/>
        </w:rPr>
      </w:pPr>
      <w:r w:rsidRPr="00F94D81">
        <w:rPr>
          <w:szCs w:val="24"/>
        </w:rPr>
        <w:t>amount for each subcontractor and/or subrecipient</w:t>
      </w:r>
      <w:r w:rsidR="008E042A" w:rsidRPr="00F94D81">
        <w:rPr>
          <w:szCs w:val="24"/>
        </w:rPr>
        <w:t>.  Multiple small subcontracts can be grouped (e.g., various worksite subcontracts).</w:t>
      </w:r>
    </w:p>
    <w:p w14:paraId="1DD3D3BB" w14:textId="77777777" w:rsidR="00E57127" w:rsidRPr="00F94D81" w:rsidRDefault="00E57127" w:rsidP="008E042A">
      <w:pPr>
        <w:numPr>
          <w:ilvl w:val="0"/>
          <w:numId w:val="12"/>
        </w:numPr>
        <w:spacing w:after="0" w:line="240" w:lineRule="auto"/>
        <w:ind w:right="111"/>
        <w:jc w:val="left"/>
        <w:rPr>
          <w:szCs w:val="24"/>
        </w:rPr>
      </w:pPr>
      <w:r w:rsidRPr="00F94D81">
        <w:rPr>
          <w:szCs w:val="24"/>
          <w:u w:val="single" w:color="000000"/>
        </w:rPr>
        <w:t>Other Expenses</w:t>
      </w:r>
      <w:r w:rsidRPr="00F94D81">
        <w:rPr>
          <w:szCs w:val="24"/>
        </w:rPr>
        <w:t xml:space="preserve"> - This category includes other allowable cost incurred for the benefit of the program.  The most significant items should be specified.   Minor items may be identified by general type of cost and summarized as a single item on the Cost Detail Schedule to arrive at a total Other Expenses category.   </w:t>
      </w:r>
      <w:r w:rsidR="0050663A" w:rsidRPr="00F94D81">
        <w:rPr>
          <w:szCs w:val="24"/>
        </w:rPr>
        <w:t>Specific detail should be stated in the space provided on the Cost Detail Schedule if the Other Expenses category exceeds 10% of the Total</w:t>
      </w:r>
      <w:r w:rsidR="00AB36C3" w:rsidRPr="00F94D81">
        <w:rPr>
          <w:szCs w:val="24"/>
        </w:rPr>
        <w:t xml:space="preserve"> Expenditures</w:t>
      </w:r>
      <w:r w:rsidR="0050663A" w:rsidRPr="00F94D81">
        <w:rPr>
          <w:szCs w:val="24"/>
        </w:rPr>
        <w:t>.  Amounts should be entered in the Amount column</w:t>
      </w:r>
      <w:r w:rsidR="0040099A" w:rsidRPr="00F94D81">
        <w:rPr>
          <w:szCs w:val="24"/>
        </w:rPr>
        <w:t>; a</w:t>
      </w:r>
      <w:r w:rsidR="0050663A" w:rsidRPr="00F94D81">
        <w:rPr>
          <w:szCs w:val="24"/>
        </w:rPr>
        <w:t xml:space="preserve"> formula will calculate the amount in Total Other Expenses if entered correctly.  </w:t>
      </w:r>
      <w:r w:rsidRPr="00F94D81">
        <w:rPr>
          <w:szCs w:val="24"/>
        </w:rPr>
        <w:t xml:space="preserve">Significant groups or subcategories of costs are described as follows and should be individually identified in the space provided.  </w:t>
      </w:r>
    </w:p>
    <w:p w14:paraId="626E7F77" w14:textId="77777777" w:rsidR="0093588B" w:rsidRPr="00F94D81" w:rsidRDefault="002E5DDF" w:rsidP="00C82794">
      <w:pPr>
        <w:numPr>
          <w:ilvl w:val="3"/>
          <w:numId w:val="15"/>
        </w:numPr>
        <w:spacing w:after="0" w:line="240" w:lineRule="auto"/>
        <w:ind w:right="111"/>
        <w:jc w:val="left"/>
        <w:rPr>
          <w:szCs w:val="24"/>
        </w:rPr>
      </w:pPr>
      <w:r w:rsidRPr="00F94D81">
        <w:rPr>
          <w:szCs w:val="24"/>
          <w:u w:val="single" w:color="000000"/>
        </w:rPr>
        <w:t>Communication Costs</w:t>
      </w:r>
      <w:r w:rsidRPr="00F94D81">
        <w:rPr>
          <w:szCs w:val="24"/>
        </w:rPr>
        <w:t xml:space="preserve"> - Costs of telephone, telegraph, data lines, Internet access, websites, fax, email, etc., when related directly to the operation of the program. </w:t>
      </w:r>
    </w:p>
    <w:p w14:paraId="441CE836" w14:textId="77777777" w:rsidR="0093588B" w:rsidRPr="00F94D81" w:rsidRDefault="002E5DDF" w:rsidP="00C82794">
      <w:pPr>
        <w:numPr>
          <w:ilvl w:val="3"/>
          <w:numId w:val="15"/>
        </w:numPr>
        <w:spacing w:after="0" w:line="240" w:lineRule="auto"/>
        <w:ind w:right="111"/>
        <w:jc w:val="left"/>
        <w:rPr>
          <w:szCs w:val="24"/>
        </w:rPr>
      </w:pPr>
      <w:r w:rsidRPr="00F94D81">
        <w:rPr>
          <w:szCs w:val="24"/>
          <w:u w:val="single" w:color="000000"/>
        </w:rPr>
        <w:t>Space/Rental Costs</w:t>
      </w:r>
      <w:r w:rsidRPr="00F94D81">
        <w:rPr>
          <w:szCs w:val="24"/>
        </w:rPr>
        <w:t xml:space="preserve"> - Costs of building space, rental and maintenance of equipment, instruments, etc., necessary for the operation of the program.  If space is publicly owned, the cost may not exceed the rental of comparable space in privately owned facilities in the same general locality.  </w:t>
      </w:r>
      <w:r w:rsidR="00F76B2F" w:rsidRPr="00F94D81">
        <w:rPr>
          <w:szCs w:val="24"/>
        </w:rPr>
        <w:t>F</w:t>
      </w:r>
      <w:r w:rsidRPr="00F94D81">
        <w:rPr>
          <w:szCs w:val="24"/>
        </w:rPr>
        <w:t>unds may not be used to purchase a building or land</w:t>
      </w:r>
      <w:r w:rsidR="00E57127" w:rsidRPr="00F94D81">
        <w:rPr>
          <w:szCs w:val="24"/>
        </w:rPr>
        <w:t>.</w:t>
      </w:r>
    </w:p>
    <w:p w14:paraId="24053809" w14:textId="77777777" w:rsidR="0093588B" w:rsidRPr="00F94D81" w:rsidRDefault="002E5DDF" w:rsidP="00C82794">
      <w:pPr>
        <w:numPr>
          <w:ilvl w:val="3"/>
          <w:numId w:val="15"/>
        </w:numPr>
        <w:spacing w:after="0" w:line="240" w:lineRule="auto"/>
        <w:ind w:right="111"/>
        <w:jc w:val="left"/>
        <w:rPr>
          <w:szCs w:val="24"/>
        </w:rPr>
      </w:pPr>
      <w:r w:rsidRPr="00F94D81">
        <w:rPr>
          <w:szCs w:val="24"/>
          <w:u w:val="single" w:color="000000"/>
        </w:rPr>
        <w:t>Participant Support Costs</w:t>
      </w:r>
      <w:r w:rsidRPr="00F94D81">
        <w:rPr>
          <w:szCs w:val="24"/>
        </w:rPr>
        <w:t xml:space="preserve"> </w:t>
      </w:r>
      <w:r w:rsidR="00F76B2F" w:rsidRPr="00F94D81">
        <w:rPr>
          <w:szCs w:val="24"/>
        </w:rPr>
        <w:t xml:space="preserve">- </w:t>
      </w:r>
      <w:r w:rsidRPr="00F94D81">
        <w:rPr>
          <w:szCs w:val="24"/>
        </w:rPr>
        <w:t>Cost</w:t>
      </w:r>
      <w:r w:rsidR="00AB36C3" w:rsidRPr="00F94D81">
        <w:rPr>
          <w:szCs w:val="24"/>
        </w:rPr>
        <w:t>s</w:t>
      </w:r>
      <w:r w:rsidRPr="00F94D81">
        <w:rPr>
          <w:szCs w:val="24"/>
        </w:rPr>
        <w:t xml:space="preserve"> for items such as stipends or subsistence allowance, travel allowance, registration fees paid to or on behalf of participants or trainees (but not employees) in connection with conferences or training projects. </w:t>
      </w:r>
    </w:p>
    <w:p w14:paraId="774371A1" w14:textId="77777777" w:rsidR="0093588B" w:rsidRPr="00F94D81" w:rsidRDefault="002E5DDF" w:rsidP="00C82794">
      <w:pPr>
        <w:numPr>
          <w:ilvl w:val="3"/>
          <w:numId w:val="15"/>
        </w:numPr>
        <w:spacing w:after="0" w:line="240" w:lineRule="auto"/>
        <w:ind w:right="111"/>
        <w:jc w:val="left"/>
        <w:rPr>
          <w:szCs w:val="24"/>
        </w:rPr>
      </w:pPr>
      <w:r w:rsidRPr="00F94D81">
        <w:rPr>
          <w:szCs w:val="24"/>
          <w:u w:val="single" w:color="000000"/>
        </w:rPr>
        <w:t>Consultant or Contractor Services</w:t>
      </w:r>
      <w:r w:rsidRPr="00F94D81">
        <w:rPr>
          <w:szCs w:val="24"/>
        </w:rPr>
        <w:t xml:space="preserve"> - These are costs for consultation services, professional fees and personnel hired on a private contracting basis related to the planning and operations of the program, or for some special aspect of the project.  Travel and other costs of these consultants are to be included in this category. </w:t>
      </w:r>
    </w:p>
    <w:p w14:paraId="716B2ED0" w14:textId="77777777" w:rsidR="0093588B" w:rsidRPr="00F94D81" w:rsidRDefault="002E5DDF" w:rsidP="00C82794">
      <w:pPr>
        <w:numPr>
          <w:ilvl w:val="3"/>
          <w:numId w:val="15"/>
        </w:numPr>
        <w:spacing w:after="0" w:line="240" w:lineRule="auto"/>
        <w:ind w:right="111"/>
        <w:jc w:val="left"/>
        <w:rPr>
          <w:szCs w:val="24"/>
        </w:rPr>
      </w:pPr>
      <w:r w:rsidRPr="00F94D81">
        <w:rPr>
          <w:szCs w:val="24"/>
          <w:u w:val="single" w:color="000000"/>
        </w:rPr>
        <w:lastRenderedPageBreak/>
        <w:t>Other</w:t>
      </w:r>
      <w:r w:rsidRPr="00F94D81">
        <w:rPr>
          <w:szCs w:val="24"/>
        </w:rPr>
        <w:t xml:space="preserve"> - All other items purchased exclusively for the operation of the program and not previously included, such as </w:t>
      </w:r>
      <w:r w:rsidR="008F4D15" w:rsidRPr="00F94D81">
        <w:rPr>
          <w:szCs w:val="24"/>
        </w:rPr>
        <w:t>non-employee</w:t>
      </w:r>
      <w:r w:rsidRPr="00F94D81">
        <w:rPr>
          <w:szCs w:val="24"/>
        </w:rPr>
        <w:t xml:space="preserve"> insurance, automobile and building maintenance, membership dues, fees, etc.  </w:t>
      </w:r>
    </w:p>
    <w:p w14:paraId="37EFCF2F" w14:textId="77777777" w:rsidR="0093588B" w:rsidRPr="00F94D81" w:rsidRDefault="002E5DDF" w:rsidP="00E57127">
      <w:pPr>
        <w:numPr>
          <w:ilvl w:val="0"/>
          <w:numId w:val="12"/>
        </w:numPr>
        <w:spacing w:after="0" w:line="240" w:lineRule="auto"/>
        <w:ind w:right="111"/>
        <w:jc w:val="left"/>
        <w:rPr>
          <w:szCs w:val="24"/>
        </w:rPr>
      </w:pPr>
      <w:r w:rsidRPr="00F94D81">
        <w:rPr>
          <w:szCs w:val="24"/>
          <w:u w:val="single" w:color="000000"/>
        </w:rPr>
        <w:t>Total Direct</w:t>
      </w:r>
      <w:r w:rsidRPr="00F94D81">
        <w:rPr>
          <w:szCs w:val="24"/>
          <w:u w:val="single"/>
        </w:rPr>
        <w:t xml:space="preserve"> Expenditures</w:t>
      </w:r>
      <w:r w:rsidR="00C82794" w:rsidRPr="00F94D81">
        <w:rPr>
          <w:szCs w:val="24"/>
        </w:rPr>
        <w:t xml:space="preserve"> - </w:t>
      </w:r>
      <w:r w:rsidRPr="00F94D81">
        <w:rPr>
          <w:szCs w:val="24"/>
        </w:rPr>
        <w:t xml:space="preserve">Enter the sum of items 1 </w:t>
      </w:r>
      <w:r w:rsidR="00C82794" w:rsidRPr="00F94D81">
        <w:rPr>
          <w:szCs w:val="24"/>
        </w:rPr>
        <w:t>through</w:t>
      </w:r>
      <w:r w:rsidRPr="00F94D81">
        <w:rPr>
          <w:szCs w:val="24"/>
        </w:rPr>
        <w:t xml:space="preserve"> 7 on line 8.</w:t>
      </w:r>
      <w:r w:rsidR="008E042A" w:rsidRPr="00F94D81">
        <w:rPr>
          <w:szCs w:val="24"/>
        </w:rPr>
        <w:t xml:space="preserve">  This amount is calculated based on a formula.</w:t>
      </w:r>
    </w:p>
    <w:p w14:paraId="4A25075D" w14:textId="128F76B5" w:rsidR="00CE3433" w:rsidRPr="00F94D81" w:rsidRDefault="002E5DDF" w:rsidP="00E57127">
      <w:pPr>
        <w:numPr>
          <w:ilvl w:val="0"/>
          <w:numId w:val="12"/>
        </w:numPr>
        <w:spacing w:after="0" w:line="240" w:lineRule="auto"/>
        <w:ind w:right="111"/>
        <w:jc w:val="left"/>
        <w:rPr>
          <w:szCs w:val="24"/>
        </w:rPr>
      </w:pPr>
      <w:r w:rsidRPr="00F94D81">
        <w:rPr>
          <w:szCs w:val="24"/>
          <w:u w:val="single" w:color="000000"/>
        </w:rPr>
        <w:t xml:space="preserve">Indirect Costs Calculations </w:t>
      </w:r>
      <w:r w:rsidRPr="00F94D81">
        <w:rPr>
          <w:szCs w:val="24"/>
        </w:rPr>
        <w:t>- Enter the allowable indirect costs for the budget.  Enter the rate description, base amount, percentage and indirect costs.</w:t>
      </w:r>
      <w:r w:rsidR="00ED2266">
        <w:rPr>
          <w:szCs w:val="24"/>
        </w:rPr>
        <w:t xml:space="preserve"> </w:t>
      </w:r>
      <w:r w:rsidR="00AD2798">
        <w:rPr>
          <w:szCs w:val="24"/>
        </w:rPr>
        <w:t>Indirect costs include all direct expenditures</w:t>
      </w:r>
      <w:r w:rsidR="0062256F">
        <w:rPr>
          <w:szCs w:val="24"/>
        </w:rPr>
        <w:t xml:space="preserve"> except occupancy/rent.</w:t>
      </w:r>
    </w:p>
    <w:p w14:paraId="05EC0E07" w14:textId="0FE23680" w:rsidR="008F4D15" w:rsidRPr="00F94D81" w:rsidRDefault="00CE3433" w:rsidP="00F94D81">
      <w:pPr>
        <w:numPr>
          <w:ilvl w:val="1"/>
          <w:numId w:val="12"/>
        </w:numPr>
        <w:spacing w:after="0" w:line="240" w:lineRule="auto"/>
        <w:ind w:left="2700" w:right="106"/>
        <w:jc w:val="left"/>
        <w:rPr>
          <w:szCs w:val="24"/>
        </w:rPr>
      </w:pPr>
      <w:r w:rsidRPr="00F94D81">
        <w:rPr>
          <w:szCs w:val="24"/>
        </w:rPr>
        <w:t xml:space="preserve">As a Subrecipient of federal funds from MDHHS, a Governmental Grantee that has never received a negotiated indirect cost rate, may elect to charge a de minimis rate of 10% of modified total direct costs based on Title 2 CFR part 200 requirements. </w:t>
      </w:r>
    </w:p>
    <w:p w14:paraId="745191CE" w14:textId="31745D9C" w:rsidR="00F94D81" w:rsidRPr="00F94D81" w:rsidRDefault="00F94D81" w:rsidP="00F94D81">
      <w:pPr>
        <w:numPr>
          <w:ilvl w:val="1"/>
          <w:numId w:val="12"/>
        </w:numPr>
        <w:spacing w:after="0" w:line="240" w:lineRule="auto"/>
        <w:ind w:left="2700" w:right="106"/>
        <w:jc w:val="left"/>
        <w:rPr>
          <w:szCs w:val="24"/>
        </w:rPr>
      </w:pPr>
      <w:r w:rsidRPr="00F94D81">
        <w:rPr>
          <w:szCs w:val="24"/>
        </w:rPr>
        <w:t xml:space="preserve">Grantees that have been awarded a different indirect cost rate should attach their </w:t>
      </w:r>
      <w:proofErr w:type="gramStart"/>
      <w:r w:rsidRPr="00F94D81">
        <w:rPr>
          <w:szCs w:val="24"/>
        </w:rPr>
        <w:t>State</w:t>
      </w:r>
      <w:proofErr w:type="gramEnd"/>
      <w:r w:rsidRPr="00F94D81">
        <w:rPr>
          <w:szCs w:val="24"/>
        </w:rPr>
        <w:t xml:space="preserve"> approval letter.</w:t>
      </w:r>
    </w:p>
    <w:p w14:paraId="5A6A2F33" w14:textId="6DDCC861" w:rsidR="0093588B" w:rsidRPr="00F94D81" w:rsidRDefault="00E57127" w:rsidP="00F94D81">
      <w:pPr>
        <w:numPr>
          <w:ilvl w:val="0"/>
          <w:numId w:val="12"/>
        </w:numPr>
        <w:spacing w:after="0" w:line="240" w:lineRule="auto"/>
        <w:ind w:right="111"/>
        <w:jc w:val="left"/>
        <w:rPr>
          <w:szCs w:val="24"/>
        </w:rPr>
      </w:pPr>
      <w:r w:rsidRPr="00F94D81">
        <w:rPr>
          <w:szCs w:val="24"/>
          <w:u w:val="single" w:color="000000"/>
        </w:rPr>
        <w:t>Total Expenditures</w:t>
      </w:r>
      <w:r w:rsidR="00AB36C3" w:rsidRPr="00F94D81">
        <w:rPr>
          <w:szCs w:val="24"/>
        </w:rPr>
        <w:t xml:space="preserve"> - </w:t>
      </w:r>
      <w:r w:rsidRPr="00F94D81">
        <w:rPr>
          <w:szCs w:val="24"/>
        </w:rPr>
        <w:t>Enter the sum of items 8 and 9 on line 10.</w:t>
      </w:r>
      <w:r w:rsidR="008E042A" w:rsidRPr="00F94D81">
        <w:rPr>
          <w:szCs w:val="24"/>
        </w:rPr>
        <w:t xml:space="preserve">  This amount is calculated based on a formula.</w:t>
      </w:r>
    </w:p>
    <w:sectPr w:rsidR="0093588B" w:rsidRPr="00F94D81" w:rsidSect="003A5F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1F75" w14:textId="77777777" w:rsidR="006E5B11" w:rsidRDefault="006E5B11">
      <w:pPr>
        <w:spacing w:after="0" w:line="240" w:lineRule="auto"/>
      </w:pPr>
      <w:r>
        <w:separator/>
      </w:r>
    </w:p>
  </w:endnote>
  <w:endnote w:type="continuationSeparator" w:id="0">
    <w:p w14:paraId="09D50F8F" w14:textId="77777777" w:rsidR="006E5B11" w:rsidRDefault="006E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6CF0" w14:textId="77777777" w:rsidR="0093588B" w:rsidRDefault="0093588B">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2A4D" w14:textId="77777777" w:rsidR="0093588B" w:rsidRDefault="0093588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EC71" w14:textId="77777777" w:rsidR="0093588B" w:rsidRDefault="0093588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7CC7" w14:textId="77777777" w:rsidR="006E5B11" w:rsidRDefault="006E5B11">
      <w:pPr>
        <w:spacing w:after="0" w:line="240" w:lineRule="auto"/>
      </w:pPr>
      <w:r>
        <w:separator/>
      </w:r>
    </w:p>
  </w:footnote>
  <w:footnote w:type="continuationSeparator" w:id="0">
    <w:p w14:paraId="2E2D067A" w14:textId="77777777" w:rsidR="006E5B11" w:rsidRDefault="006E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BA5F" w14:textId="77777777" w:rsidR="0093588B" w:rsidRDefault="0093588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08B8" w14:textId="5BF1A628" w:rsidR="0093588B" w:rsidRDefault="00E55CEB">
    <w:pPr>
      <w:spacing w:after="160" w:line="259" w:lineRule="auto"/>
      <w:ind w:left="0" w:right="0" w:firstLine="0"/>
      <w:jc w:val="left"/>
    </w:pPr>
    <w:r>
      <w:rPr>
        <w:noProof/>
      </w:rPr>
      <w:drawing>
        <wp:inline distT="0" distB="0" distL="0" distR="0" wp14:anchorId="6080422B" wp14:editId="0191E4C6">
          <wp:extent cx="6005513" cy="1385888"/>
          <wp:effectExtent l="0" t="0" r="0" b="508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0219" cy="13892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34A4" w14:textId="77777777" w:rsidR="0093588B" w:rsidRDefault="0093588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9F"/>
    <w:multiLevelType w:val="hybridMultilevel"/>
    <w:tmpl w:val="0D9A0AC8"/>
    <w:lvl w:ilvl="0" w:tplc="04090017">
      <w:start w:val="1"/>
      <w:numFmt w:val="lowerLetter"/>
      <w:lvlText w:val="%1)"/>
      <w:lvlJc w:val="left"/>
      <w:pPr>
        <w:ind w:left="2654" w:hanging="360"/>
      </w:pPr>
    </w:lvl>
    <w:lvl w:ilvl="1" w:tplc="04090019" w:tentative="1">
      <w:start w:val="1"/>
      <w:numFmt w:val="lowerLetter"/>
      <w:lvlText w:val="%2."/>
      <w:lvlJc w:val="left"/>
      <w:pPr>
        <w:ind w:left="3374" w:hanging="360"/>
      </w:pPr>
    </w:lvl>
    <w:lvl w:ilvl="2" w:tplc="0409001B" w:tentative="1">
      <w:start w:val="1"/>
      <w:numFmt w:val="lowerRoman"/>
      <w:lvlText w:val="%3."/>
      <w:lvlJc w:val="right"/>
      <w:pPr>
        <w:ind w:left="4094" w:hanging="180"/>
      </w:pPr>
    </w:lvl>
    <w:lvl w:ilvl="3" w:tplc="0409000F" w:tentative="1">
      <w:start w:val="1"/>
      <w:numFmt w:val="decimal"/>
      <w:lvlText w:val="%4."/>
      <w:lvlJc w:val="left"/>
      <w:pPr>
        <w:ind w:left="4814" w:hanging="360"/>
      </w:pPr>
    </w:lvl>
    <w:lvl w:ilvl="4" w:tplc="04090019" w:tentative="1">
      <w:start w:val="1"/>
      <w:numFmt w:val="lowerLetter"/>
      <w:lvlText w:val="%5."/>
      <w:lvlJc w:val="left"/>
      <w:pPr>
        <w:ind w:left="5534" w:hanging="360"/>
      </w:pPr>
    </w:lvl>
    <w:lvl w:ilvl="5" w:tplc="0409001B" w:tentative="1">
      <w:start w:val="1"/>
      <w:numFmt w:val="lowerRoman"/>
      <w:lvlText w:val="%6."/>
      <w:lvlJc w:val="right"/>
      <w:pPr>
        <w:ind w:left="6254" w:hanging="180"/>
      </w:pPr>
    </w:lvl>
    <w:lvl w:ilvl="6" w:tplc="0409000F" w:tentative="1">
      <w:start w:val="1"/>
      <w:numFmt w:val="decimal"/>
      <w:lvlText w:val="%7."/>
      <w:lvlJc w:val="left"/>
      <w:pPr>
        <w:ind w:left="6974" w:hanging="360"/>
      </w:pPr>
    </w:lvl>
    <w:lvl w:ilvl="7" w:tplc="04090019" w:tentative="1">
      <w:start w:val="1"/>
      <w:numFmt w:val="lowerLetter"/>
      <w:lvlText w:val="%8."/>
      <w:lvlJc w:val="left"/>
      <w:pPr>
        <w:ind w:left="7694" w:hanging="360"/>
      </w:pPr>
    </w:lvl>
    <w:lvl w:ilvl="8" w:tplc="0409001B" w:tentative="1">
      <w:start w:val="1"/>
      <w:numFmt w:val="lowerRoman"/>
      <w:lvlText w:val="%9."/>
      <w:lvlJc w:val="right"/>
      <w:pPr>
        <w:ind w:left="8414" w:hanging="180"/>
      </w:pPr>
    </w:lvl>
  </w:abstractNum>
  <w:abstractNum w:abstractNumId="1" w15:restartNumberingAfterBreak="0">
    <w:nsid w:val="10291D3A"/>
    <w:multiLevelType w:val="hybridMultilevel"/>
    <w:tmpl w:val="D25C8FE2"/>
    <w:lvl w:ilvl="0" w:tplc="37F8B712">
      <w:start w:val="1"/>
      <w:numFmt w:val="upperLetter"/>
      <w:lvlText w:val="%1."/>
      <w:lvlJc w:val="left"/>
      <w:pPr>
        <w:ind w:left="720" w:firstLine="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149C6B70"/>
    <w:multiLevelType w:val="hybridMultilevel"/>
    <w:tmpl w:val="CD888144"/>
    <w:lvl w:ilvl="0" w:tplc="A8B0DEB8">
      <w:start w:val="1"/>
      <w:numFmt w:val="lowerLetter"/>
      <w:lvlText w:val="%1)"/>
      <w:lvlJc w:val="left"/>
      <w:pPr>
        <w:ind w:left="2654"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2E5089"/>
    <w:multiLevelType w:val="hybridMultilevel"/>
    <w:tmpl w:val="80E8D246"/>
    <w:lvl w:ilvl="0" w:tplc="BD2A8494">
      <w:start w:val="1"/>
      <w:numFmt w:val="lowerLetter"/>
      <w:lvlText w:val="%1)"/>
      <w:lvlJc w:val="left"/>
      <w:pPr>
        <w:ind w:left="2650" w:hanging="360"/>
      </w:pPr>
      <w:rPr>
        <w:rFonts w:hint="default"/>
      </w:rPr>
    </w:lvl>
    <w:lvl w:ilvl="1" w:tplc="04090019">
      <w:start w:val="1"/>
      <w:numFmt w:val="lowerLetter"/>
      <w:lvlText w:val="%2."/>
      <w:lvlJc w:val="left"/>
      <w:pPr>
        <w:ind w:left="690" w:hanging="360"/>
      </w:pPr>
    </w:lvl>
    <w:lvl w:ilvl="2" w:tplc="0409001B">
      <w:start w:val="1"/>
      <w:numFmt w:val="lowerRoman"/>
      <w:lvlText w:val="%3."/>
      <w:lvlJc w:val="right"/>
      <w:pPr>
        <w:ind w:left="1410" w:hanging="180"/>
      </w:pPr>
    </w:lvl>
    <w:lvl w:ilvl="3" w:tplc="04090017">
      <w:start w:val="1"/>
      <w:numFmt w:val="lowerLetter"/>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4" w15:restartNumberingAfterBreak="0">
    <w:nsid w:val="1A543CB1"/>
    <w:multiLevelType w:val="hybridMultilevel"/>
    <w:tmpl w:val="FC7472CE"/>
    <w:lvl w:ilvl="0" w:tplc="04090015">
      <w:start w:val="1"/>
      <w:numFmt w:val="upperLetter"/>
      <w:lvlText w:val="%1."/>
      <w:lvlJc w:val="left"/>
      <w:pPr>
        <w:ind w:left="1191"/>
      </w:pPr>
      <w:rPr>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pPr>
        <w:ind w:left="2806"/>
      </w:pPr>
      <w:rPr>
        <w:b w:val="0"/>
        <w:i w:val="0"/>
        <w:strike w:val="0"/>
        <w:dstrike w:val="0"/>
        <w:color w:val="000000"/>
        <w:sz w:val="22"/>
        <w:szCs w:val="22"/>
        <w:u w:val="none" w:color="000000"/>
        <w:bdr w:val="none" w:sz="0" w:space="0" w:color="auto"/>
        <w:shd w:val="clear" w:color="auto" w:fill="auto"/>
        <w:vertAlign w:val="baseline"/>
      </w:rPr>
    </w:lvl>
    <w:lvl w:ilvl="2" w:tplc="DDB64EA6">
      <w:start w:val="1"/>
      <w:numFmt w:val="lowerRoman"/>
      <w:lvlText w:val="%3"/>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DC8C">
      <w:start w:val="1"/>
      <w:numFmt w:val="decimal"/>
      <w:lvlText w:val="%4"/>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2F364">
      <w:start w:val="1"/>
      <w:numFmt w:val="lowerLetter"/>
      <w:lvlText w:val="%5"/>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AE3EA">
      <w:start w:val="1"/>
      <w:numFmt w:val="lowerRoman"/>
      <w:lvlText w:val="%6"/>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29D44">
      <w:start w:val="1"/>
      <w:numFmt w:val="decimal"/>
      <w:lvlText w:val="%7"/>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7E4E84">
      <w:start w:val="1"/>
      <w:numFmt w:val="lowerLetter"/>
      <w:lvlText w:val="%8"/>
      <w:lvlJc w:val="left"/>
      <w:pPr>
        <w:ind w:left="7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A2E594">
      <w:start w:val="1"/>
      <w:numFmt w:val="lowerRoman"/>
      <w:lvlText w:val="%9"/>
      <w:lvlJc w:val="left"/>
      <w:pPr>
        <w:ind w:left="7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E67582"/>
    <w:multiLevelType w:val="hybridMultilevel"/>
    <w:tmpl w:val="8198046A"/>
    <w:lvl w:ilvl="0" w:tplc="C3FE77C4">
      <w:start w:val="1"/>
      <w:numFmt w:val="upperLetter"/>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B5121"/>
    <w:multiLevelType w:val="hybridMultilevel"/>
    <w:tmpl w:val="3E8620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F6E"/>
    <w:multiLevelType w:val="hybridMultilevel"/>
    <w:tmpl w:val="1CC876E8"/>
    <w:lvl w:ilvl="0" w:tplc="FA6455FC">
      <w:start w:val="1"/>
      <w:numFmt w:val="upp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232FD"/>
    <w:multiLevelType w:val="hybridMultilevel"/>
    <w:tmpl w:val="7C9613EE"/>
    <w:lvl w:ilvl="0" w:tplc="0074A6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92FDCA">
      <w:start w:val="1"/>
      <w:numFmt w:val="lowerLetter"/>
      <w:lvlText w:val="%2."/>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B64EA6">
      <w:start w:val="1"/>
      <w:numFmt w:val="lowerRoman"/>
      <w:lvlText w:val="%3"/>
      <w:lvlJc w:val="left"/>
      <w:pPr>
        <w:ind w:left="2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DC8C">
      <w:start w:val="1"/>
      <w:numFmt w:val="decimal"/>
      <w:lvlText w:val="%4"/>
      <w:lvlJc w:val="left"/>
      <w:pPr>
        <w:ind w:left="3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2F364">
      <w:start w:val="1"/>
      <w:numFmt w:val="lowerLetter"/>
      <w:lvlText w:val="%5"/>
      <w:lvlJc w:val="left"/>
      <w:pPr>
        <w:ind w:left="4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AE3EA">
      <w:start w:val="1"/>
      <w:numFmt w:val="lowerRoman"/>
      <w:lvlText w:val="%6"/>
      <w:lvlJc w:val="left"/>
      <w:pPr>
        <w:ind w:left="4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29D44">
      <w:start w:val="1"/>
      <w:numFmt w:val="decimal"/>
      <w:lvlText w:val="%7"/>
      <w:lvlJc w:val="left"/>
      <w:pPr>
        <w:ind w:left="5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7E4E84">
      <w:start w:val="1"/>
      <w:numFmt w:val="lowerLetter"/>
      <w:lvlText w:val="%8"/>
      <w:lvlJc w:val="left"/>
      <w:pPr>
        <w:ind w:left="6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A2E594">
      <w:start w:val="1"/>
      <w:numFmt w:val="lowerRoman"/>
      <w:lvlText w:val="%9"/>
      <w:lvlJc w:val="left"/>
      <w:pPr>
        <w:ind w:left="6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752AC9"/>
    <w:multiLevelType w:val="hybridMultilevel"/>
    <w:tmpl w:val="1DE89F7C"/>
    <w:lvl w:ilvl="0" w:tplc="BF92E1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A8C14">
      <w:start w:val="2"/>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E8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CC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6BA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B7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CB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CC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EB1C7A"/>
    <w:multiLevelType w:val="hybridMultilevel"/>
    <w:tmpl w:val="6960F104"/>
    <w:lvl w:ilvl="0" w:tplc="74B60864">
      <w:start w:val="1"/>
      <w:numFmt w:val="upperLetter"/>
      <w:lvlText w:val="%1."/>
      <w:lvlJc w:val="left"/>
      <w:pPr>
        <w:ind w:left="1426" w:hanging="706"/>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29" w:hanging="360"/>
      </w:pPr>
    </w:lvl>
    <w:lvl w:ilvl="2" w:tplc="EB18A56C">
      <w:start w:val="1"/>
      <w:numFmt w:val="decimal"/>
      <w:lvlText w:val="%3."/>
      <w:lvlJc w:val="left"/>
      <w:pPr>
        <w:ind w:left="1972" w:hanging="180"/>
      </w:pPr>
      <w:rPr>
        <w:rFonts w:hint="default"/>
      </w:rPr>
    </w:lvl>
    <w:lvl w:ilvl="3" w:tplc="0409000F">
      <w:start w:val="1"/>
      <w:numFmt w:val="decimal"/>
      <w:lvlText w:val="%4."/>
      <w:lvlJc w:val="left"/>
      <w:pPr>
        <w:ind w:left="1469" w:hanging="360"/>
      </w:pPr>
    </w:lvl>
    <w:lvl w:ilvl="4" w:tplc="04090019">
      <w:start w:val="1"/>
      <w:numFmt w:val="lowerLetter"/>
      <w:lvlText w:val="%5."/>
      <w:lvlJc w:val="left"/>
      <w:pPr>
        <w:ind w:left="2189" w:hanging="360"/>
      </w:pPr>
    </w:lvl>
    <w:lvl w:ilvl="5" w:tplc="0409001B" w:tentative="1">
      <w:start w:val="1"/>
      <w:numFmt w:val="lowerRoman"/>
      <w:lvlText w:val="%6."/>
      <w:lvlJc w:val="right"/>
      <w:pPr>
        <w:ind w:left="2909" w:hanging="180"/>
      </w:pPr>
    </w:lvl>
    <w:lvl w:ilvl="6" w:tplc="0409000F" w:tentative="1">
      <w:start w:val="1"/>
      <w:numFmt w:val="decimal"/>
      <w:lvlText w:val="%7."/>
      <w:lvlJc w:val="left"/>
      <w:pPr>
        <w:ind w:left="3629" w:hanging="360"/>
      </w:pPr>
    </w:lvl>
    <w:lvl w:ilvl="7" w:tplc="04090019" w:tentative="1">
      <w:start w:val="1"/>
      <w:numFmt w:val="lowerLetter"/>
      <w:lvlText w:val="%8."/>
      <w:lvlJc w:val="left"/>
      <w:pPr>
        <w:ind w:left="4349" w:hanging="360"/>
      </w:pPr>
    </w:lvl>
    <w:lvl w:ilvl="8" w:tplc="0409001B" w:tentative="1">
      <w:start w:val="1"/>
      <w:numFmt w:val="lowerRoman"/>
      <w:lvlText w:val="%9."/>
      <w:lvlJc w:val="right"/>
      <w:pPr>
        <w:ind w:left="5069" w:hanging="180"/>
      </w:pPr>
    </w:lvl>
  </w:abstractNum>
  <w:abstractNum w:abstractNumId="11" w15:restartNumberingAfterBreak="0">
    <w:nsid w:val="35EC4A0C"/>
    <w:multiLevelType w:val="hybridMultilevel"/>
    <w:tmpl w:val="A66CFCFE"/>
    <w:lvl w:ilvl="0" w:tplc="9AF2E4E4">
      <w:start w:val="6"/>
      <w:numFmt w:val="decimal"/>
      <w:lvlRestart w:val="0"/>
      <w:lvlText w:val="%1."/>
      <w:lvlJc w:val="left"/>
      <w:pPr>
        <w:ind w:left="2294" w:hanging="868"/>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586" w:hanging="360"/>
      </w:pPr>
    </w:lvl>
    <w:lvl w:ilvl="2" w:tplc="0409001B" w:tentative="1">
      <w:start w:val="1"/>
      <w:numFmt w:val="lowerRoman"/>
      <w:lvlText w:val="%3."/>
      <w:lvlJc w:val="right"/>
      <w:pPr>
        <w:ind w:left="1306" w:hanging="180"/>
      </w:pPr>
    </w:lvl>
    <w:lvl w:ilvl="3" w:tplc="0409000F" w:tentative="1">
      <w:start w:val="1"/>
      <w:numFmt w:val="decimal"/>
      <w:lvlText w:val="%4."/>
      <w:lvlJc w:val="left"/>
      <w:pPr>
        <w:ind w:left="2026" w:hanging="360"/>
      </w:pPr>
    </w:lvl>
    <w:lvl w:ilvl="4" w:tplc="04090019" w:tentative="1">
      <w:start w:val="1"/>
      <w:numFmt w:val="lowerLetter"/>
      <w:lvlText w:val="%5."/>
      <w:lvlJc w:val="left"/>
      <w:pPr>
        <w:ind w:left="2746" w:hanging="360"/>
      </w:pPr>
    </w:lvl>
    <w:lvl w:ilvl="5" w:tplc="0409001B" w:tentative="1">
      <w:start w:val="1"/>
      <w:numFmt w:val="lowerRoman"/>
      <w:lvlText w:val="%6."/>
      <w:lvlJc w:val="right"/>
      <w:pPr>
        <w:ind w:left="3466" w:hanging="180"/>
      </w:pPr>
    </w:lvl>
    <w:lvl w:ilvl="6" w:tplc="0409000F" w:tentative="1">
      <w:start w:val="1"/>
      <w:numFmt w:val="decimal"/>
      <w:lvlText w:val="%7."/>
      <w:lvlJc w:val="left"/>
      <w:pPr>
        <w:ind w:left="4186" w:hanging="360"/>
      </w:pPr>
    </w:lvl>
    <w:lvl w:ilvl="7" w:tplc="04090019" w:tentative="1">
      <w:start w:val="1"/>
      <w:numFmt w:val="lowerLetter"/>
      <w:lvlText w:val="%8."/>
      <w:lvlJc w:val="left"/>
      <w:pPr>
        <w:ind w:left="4906" w:hanging="360"/>
      </w:pPr>
    </w:lvl>
    <w:lvl w:ilvl="8" w:tplc="0409001B" w:tentative="1">
      <w:start w:val="1"/>
      <w:numFmt w:val="lowerRoman"/>
      <w:lvlText w:val="%9."/>
      <w:lvlJc w:val="right"/>
      <w:pPr>
        <w:ind w:left="5626" w:hanging="180"/>
      </w:pPr>
    </w:lvl>
  </w:abstractNum>
  <w:abstractNum w:abstractNumId="12" w15:restartNumberingAfterBreak="0">
    <w:nsid w:val="35ED7689"/>
    <w:multiLevelType w:val="hybridMultilevel"/>
    <w:tmpl w:val="926824D8"/>
    <w:lvl w:ilvl="0" w:tplc="EBE67568">
      <w:start w:val="1"/>
      <w:numFmt w:val="decimal"/>
      <w:lvlText w:val="%1."/>
      <w:lvlJc w:val="left"/>
      <w:pPr>
        <w:ind w:left="2290" w:hanging="864"/>
      </w:pPr>
      <w:rPr>
        <w:rFonts w:hint="default"/>
      </w:rPr>
    </w:lvl>
    <w:lvl w:ilvl="1" w:tplc="04090019">
      <w:start w:val="1"/>
      <w:numFmt w:val="lowerLetter"/>
      <w:lvlText w:val="%2."/>
      <w:lvlJc w:val="left"/>
      <w:pPr>
        <w:ind w:left="-30" w:hanging="360"/>
      </w:pPr>
    </w:lvl>
    <w:lvl w:ilvl="2" w:tplc="0409001B">
      <w:start w:val="1"/>
      <w:numFmt w:val="lowerRoman"/>
      <w:lvlText w:val="%3."/>
      <w:lvlJc w:val="right"/>
      <w:pPr>
        <w:ind w:left="690" w:hanging="180"/>
      </w:pPr>
    </w:lvl>
    <w:lvl w:ilvl="3" w:tplc="04090017">
      <w:start w:val="1"/>
      <w:numFmt w:val="lowerLetter"/>
      <w:lvlText w:val="%4)"/>
      <w:lvlJc w:val="left"/>
      <w:pPr>
        <w:ind w:left="1410" w:hanging="360"/>
      </w:pPr>
    </w:lvl>
    <w:lvl w:ilvl="4" w:tplc="04090019">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3" w15:restartNumberingAfterBreak="0">
    <w:nsid w:val="3A261042"/>
    <w:multiLevelType w:val="hybridMultilevel"/>
    <w:tmpl w:val="7DA0F90A"/>
    <w:lvl w:ilvl="0" w:tplc="7BF27352">
      <w:start w:val="1"/>
      <w:numFmt w:val="decimal"/>
      <w:lvlRestart w:val="0"/>
      <w:lvlText w:val="%1."/>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F4E3F"/>
    <w:multiLevelType w:val="hybridMultilevel"/>
    <w:tmpl w:val="62F60F44"/>
    <w:lvl w:ilvl="0" w:tplc="97D68CBA">
      <w:start w:val="11"/>
      <w:numFmt w:val="decimal"/>
      <w:lvlRestart w:val="0"/>
      <w:lvlText w:val="%1."/>
      <w:lvlJc w:val="left"/>
      <w:pPr>
        <w:ind w:left="2290" w:hanging="864"/>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96" w:hanging="360"/>
      </w:pPr>
    </w:lvl>
    <w:lvl w:ilvl="2" w:tplc="0409001B" w:tentative="1">
      <w:start w:val="1"/>
      <w:numFmt w:val="lowerRoman"/>
      <w:lvlText w:val="%3."/>
      <w:lvlJc w:val="right"/>
      <w:pPr>
        <w:ind w:left="1016" w:hanging="180"/>
      </w:pPr>
    </w:lvl>
    <w:lvl w:ilvl="3" w:tplc="0409000F" w:tentative="1">
      <w:start w:val="1"/>
      <w:numFmt w:val="decimal"/>
      <w:lvlText w:val="%4."/>
      <w:lvlJc w:val="left"/>
      <w:pPr>
        <w:ind w:left="1736" w:hanging="360"/>
      </w:pPr>
    </w:lvl>
    <w:lvl w:ilvl="4" w:tplc="04090019" w:tentative="1">
      <w:start w:val="1"/>
      <w:numFmt w:val="lowerLetter"/>
      <w:lvlText w:val="%5."/>
      <w:lvlJc w:val="left"/>
      <w:pPr>
        <w:ind w:left="2456" w:hanging="360"/>
      </w:pPr>
    </w:lvl>
    <w:lvl w:ilvl="5" w:tplc="0409001B" w:tentative="1">
      <w:start w:val="1"/>
      <w:numFmt w:val="lowerRoman"/>
      <w:lvlText w:val="%6."/>
      <w:lvlJc w:val="right"/>
      <w:pPr>
        <w:ind w:left="3176" w:hanging="180"/>
      </w:pPr>
    </w:lvl>
    <w:lvl w:ilvl="6" w:tplc="0409000F" w:tentative="1">
      <w:start w:val="1"/>
      <w:numFmt w:val="decimal"/>
      <w:lvlText w:val="%7."/>
      <w:lvlJc w:val="left"/>
      <w:pPr>
        <w:ind w:left="3896" w:hanging="360"/>
      </w:pPr>
    </w:lvl>
    <w:lvl w:ilvl="7" w:tplc="04090019" w:tentative="1">
      <w:start w:val="1"/>
      <w:numFmt w:val="lowerLetter"/>
      <w:lvlText w:val="%8."/>
      <w:lvlJc w:val="left"/>
      <w:pPr>
        <w:ind w:left="4616" w:hanging="360"/>
      </w:pPr>
    </w:lvl>
    <w:lvl w:ilvl="8" w:tplc="0409001B" w:tentative="1">
      <w:start w:val="1"/>
      <w:numFmt w:val="lowerRoman"/>
      <w:lvlText w:val="%9."/>
      <w:lvlJc w:val="right"/>
      <w:pPr>
        <w:ind w:left="5336" w:hanging="180"/>
      </w:pPr>
    </w:lvl>
  </w:abstractNum>
  <w:abstractNum w:abstractNumId="15" w15:restartNumberingAfterBreak="0">
    <w:nsid w:val="3FA44188"/>
    <w:multiLevelType w:val="hybridMultilevel"/>
    <w:tmpl w:val="9D9C0F8E"/>
    <w:lvl w:ilvl="0" w:tplc="11B21F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27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8E1AA">
      <w:start w:val="1"/>
      <w:numFmt w:val="decimal"/>
      <w:lvlText w:val="%3)"/>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0B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220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8C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CB4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88D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0EC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FD3D98"/>
    <w:multiLevelType w:val="hybridMultilevel"/>
    <w:tmpl w:val="CB68ED22"/>
    <w:lvl w:ilvl="0" w:tplc="EBE67568">
      <w:start w:val="1"/>
      <w:numFmt w:val="decimal"/>
      <w:lvlText w:val="%1."/>
      <w:lvlJc w:val="left"/>
      <w:pPr>
        <w:ind w:left="2290" w:hanging="864"/>
      </w:pPr>
      <w:rPr>
        <w:rFonts w:hint="default"/>
      </w:rPr>
    </w:lvl>
    <w:lvl w:ilvl="1" w:tplc="04090019">
      <w:start w:val="1"/>
      <w:numFmt w:val="lowerLetter"/>
      <w:lvlText w:val="%2."/>
      <w:lvlJc w:val="left"/>
      <w:pPr>
        <w:ind w:left="-30" w:hanging="360"/>
      </w:pPr>
    </w:lvl>
    <w:lvl w:ilvl="2" w:tplc="0409001B">
      <w:start w:val="1"/>
      <w:numFmt w:val="lowerRoman"/>
      <w:lvlText w:val="%3."/>
      <w:lvlJc w:val="right"/>
      <w:pPr>
        <w:ind w:left="690" w:hanging="180"/>
      </w:pPr>
    </w:lvl>
    <w:lvl w:ilvl="3" w:tplc="04090017">
      <w:start w:val="1"/>
      <w:numFmt w:val="lowerLetter"/>
      <w:lvlText w:val="%4)"/>
      <w:lvlJc w:val="left"/>
      <w:pPr>
        <w:ind w:left="1410" w:hanging="360"/>
      </w:pPr>
    </w:lvl>
    <w:lvl w:ilvl="4" w:tplc="04090019">
      <w:start w:val="1"/>
      <w:numFmt w:val="lowerLetter"/>
      <w:lvlText w:val="%5."/>
      <w:lvlJc w:val="left"/>
      <w:pPr>
        <w:ind w:left="2130" w:hanging="360"/>
      </w:pPr>
    </w:lvl>
    <w:lvl w:ilvl="5" w:tplc="0409001B">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7" w15:restartNumberingAfterBreak="0">
    <w:nsid w:val="608B70E8"/>
    <w:multiLevelType w:val="hybridMultilevel"/>
    <w:tmpl w:val="6F7ECE2E"/>
    <w:lvl w:ilvl="0" w:tplc="58E84A32">
      <w:start w:val="16"/>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6E016">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211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8DA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EA2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D9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A5F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032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E2F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3465E3"/>
    <w:multiLevelType w:val="hybridMultilevel"/>
    <w:tmpl w:val="2D7C57A4"/>
    <w:lvl w:ilvl="0" w:tplc="A6524C2C">
      <w:start w:val="1"/>
      <w:numFmt w:val="decimal"/>
      <w:lvlText w:val="%1."/>
      <w:lvlJc w:val="left"/>
      <w:pPr>
        <w:ind w:left="1440" w:firstLine="0"/>
      </w:pPr>
      <w:rPr>
        <w:rFonts w:hint="default"/>
      </w:rPr>
    </w:lvl>
    <w:lvl w:ilvl="1" w:tplc="04090017">
      <w:start w:val="1"/>
      <w:numFmt w:val="lowerLetter"/>
      <w:lvlText w:val="%2)"/>
      <w:lvlJc w:val="left"/>
      <w:pPr>
        <w:ind w:left="820" w:hanging="360"/>
      </w:pPr>
    </w:lvl>
    <w:lvl w:ilvl="2" w:tplc="0409001B">
      <w:start w:val="1"/>
      <w:numFmt w:val="lowerRoman"/>
      <w:lvlText w:val="%3."/>
      <w:lvlJc w:val="right"/>
      <w:pPr>
        <w:ind w:left="1540" w:hanging="180"/>
      </w:pPr>
    </w:lvl>
    <w:lvl w:ilvl="3" w:tplc="90EC32B8">
      <w:start w:val="1"/>
      <w:numFmt w:val="lowerLetter"/>
      <w:lvlText w:val="%4)"/>
      <w:lvlJc w:val="left"/>
      <w:pPr>
        <w:ind w:left="2650" w:hanging="360"/>
      </w:pPr>
      <w:rPr>
        <w:rFonts w:hint="default"/>
      </w:rPr>
    </w:lvl>
    <w:lvl w:ilvl="4" w:tplc="04090019">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9" w15:restartNumberingAfterBreak="0">
    <w:nsid w:val="696526E7"/>
    <w:multiLevelType w:val="hybridMultilevel"/>
    <w:tmpl w:val="7FB82EDA"/>
    <w:lvl w:ilvl="0" w:tplc="0748A0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8FE32">
      <w:start w:val="3"/>
      <w:numFmt w:val="upperLetter"/>
      <w:lvlText w:val="%2."/>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13A937E">
      <w:start w:val="1"/>
      <w:numFmt w:val="lowerRoman"/>
      <w:lvlText w:val="%3"/>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CF2D2">
      <w:start w:val="1"/>
      <w:numFmt w:val="decimal"/>
      <w:lvlText w:val="%4"/>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82FEC">
      <w:start w:val="1"/>
      <w:numFmt w:val="lowerLetter"/>
      <w:lvlText w:val="%5"/>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6BF98">
      <w:start w:val="1"/>
      <w:numFmt w:val="lowerRoman"/>
      <w:lvlText w:val="%6"/>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21466">
      <w:start w:val="1"/>
      <w:numFmt w:val="decimal"/>
      <w:lvlText w:val="%7"/>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6289C">
      <w:start w:val="1"/>
      <w:numFmt w:val="lowerLetter"/>
      <w:lvlText w:val="%8"/>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A1C50">
      <w:start w:val="1"/>
      <w:numFmt w:val="lowerRoman"/>
      <w:lvlText w:val="%9"/>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2A42E5"/>
    <w:multiLevelType w:val="hybridMultilevel"/>
    <w:tmpl w:val="E332BA7A"/>
    <w:lvl w:ilvl="0" w:tplc="D6785F50">
      <w:start w:val="2"/>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0255C">
      <w:start w:val="5"/>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27352">
      <w:start w:val="1"/>
      <w:numFmt w:val="decimal"/>
      <w:lvlRestart w:val="0"/>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4E8BE">
      <w:start w:val="1"/>
      <w:numFmt w:val="lowerLetter"/>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E44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80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C9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4D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E20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504D85"/>
    <w:multiLevelType w:val="hybridMultilevel"/>
    <w:tmpl w:val="A126CB64"/>
    <w:lvl w:ilvl="0" w:tplc="4496960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20"/>
  </w:num>
  <w:num w:numId="2">
    <w:abstractNumId w:val="19"/>
  </w:num>
  <w:num w:numId="3">
    <w:abstractNumId w:val="15"/>
  </w:num>
  <w:num w:numId="4">
    <w:abstractNumId w:val="9"/>
  </w:num>
  <w:num w:numId="5">
    <w:abstractNumId w:val="17"/>
  </w:num>
  <w:num w:numId="6">
    <w:abstractNumId w:val="8"/>
  </w:num>
  <w:num w:numId="7">
    <w:abstractNumId w:val="13"/>
  </w:num>
  <w:num w:numId="8">
    <w:abstractNumId w:val="6"/>
  </w:num>
  <w:num w:numId="9">
    <w:abstractNumId w:val="10"/>
  </w:num>
  <w:num w:numId="10">
    <w:abstractNumId w:val="5"/>
  </w:num>
  <w:num w:numId="11">
    <w:abstractNumId w:val="7"/>
  </w:num>
  <w:num w:numId="12">
    <w:abstractNumId w:val="16"/>
  </w:num>
  <w:num w:numId="13">
    <w:abstractNumId w:val="0"/>
  </w:num>
  <w:num w:numId="14">
    <w:abstractNumId w:val="2"/>
  </w:num>
  <w:num w:numId="15">
    <w:abstractNumId w:val="18"/>
  </w:num>
  <w:num w:numId="16">
    <w:abstractNumId w:val="3"/>
  </w:num>
  <w:num w:numId="17">
    <w:abstractNumId w:val="1"/>
  </w:num>
  <w:num w:numId="18">
    <w:abstractNumId w:val="11"/>
  </w:num>
  <w:num w:numId="19">
    <w:abstractNumId w:val="12"/>
  </w:num>
  <w:num w:numId="20">
    <w:abstractNumId w:val="21"/>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8B"/>
    <w:rsid w:val="00014859"/>
    <w:rsid w:val="00035FF2"/>
    <w:rsid w:val="000E3687"/>
    <w:rsid w:val="00163CCF"/>
    <w:rsid w:val="00183ED6"/>
    <w:rsid w:val="0021195E"/>
    <w:rsid w:val="0023709D"/>
    <w:rsid w:val="002E5DDF"/>
    <w:rsid w:val="003A5F0E"/>
    <w:rsid w:val="003D7C0E"/>
    <w:rsid w:val="0040099A"/>
    <w:rsid w:val="0050663A"/>
    <w:rsid w:val="00560F07"/>
    <w:rsid w:val="005668EE"/>
    <w:rsid w:val="005A15AD"/>
    <w:rsid w:val="005C6E6E"/>
    <w:rsid w:val="0062256F"/>
    <w:rsid w:val="006E5B11"/>
    <w:rsid w:val="006E78CE"/>
    <w:rsid w:val="007242A0"/>
    <w:rsid w:val="00744FF7"/>
    <w:rsid w:val="007A0E4C"/>
    <w:rsid w:val="00802F37"/>
    <w:rsid w:val="0081507A"/>
    <w:rsid w:val="00842015"/>
    <w:rsid w:val="00860994"/>
    <w:rsid w:val="008B4772"/>
    <w:rsid w:val="008E042A"/>
    <w:rsid w:val="008F4D15"/>
    <w:rsid w:val="0093588B"/>
    <w:rsid w:val="009C5084"/>
    <w:rsid w:val="00A33E37"/>
    <w:rsid w:val="00A8423E"/>
    <w:rsid w:val="00AB36C3"/>
    <w:rsid w:val="00AC2EA7"/>
    <w:rsid w:val="00AD254C"/>
    <w:rsid w:val="00AD2798"/>
    <w:rsid w:val="00B12EEE"/>
    <w:rsid w:val="00BE189B"/>
    <w:rsid w:val="00C07F13"/>
    <w:rsid w:val="00C20D7E"/>
    <w:rsid w:val="00C82794"/>
    <w:rsid w:val="00C93F0A"/>
    <w:rsid w:val="00CB1380"/>
    <w:rsid w:val="00CE3433"/>
    <w:rsid w:val="00D2402B"/>
    <w:rsid w:val="00D50AFA"/>
    <w:rsid w:val="00D54A5A"/>
    <w:rsid w:val="00D6616A"/>
    <w:rsid w:val="00D66277"/>
    <w:rsid w:val="00D8658D"/>
    <w:rsid w:val="00DB1255"/>
    <w:rsid w:val="00DE3138"/>
    <w:rsid w:val="00E35D44"/>
    <w:rsid w:val="00E55CEB"/>
    <w:rsid w:val="00E57127"/>
    <w:rsid w:val="00E730B1"/>
    <w:rsid w:val="00ED2266"/>
    <w:rsid w:val="00F0781D"/>
    <w:rsid w:val="00F76B2F"/>
    <w:rsid w:val="00F94D6B"/>
    <w:rsid w:val="00F94D81"/>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A789"/>
  <w15:docId w15:val="{C3DBBA7B-5B90-49FC-AB8D-FAD6FDB7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49" w:lineRule="auto"/>
      <w:ind w:left="730" w:right="1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705"/>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 w:right="120" w:hanging="10"/>
      <w:jc w:val="right"/>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CB1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380"/>
    <w:rPr>
      <w:rFonts w:ascii="Times New Roman" w:eastAsia="Times New Roman" w:hAnsi="Times New Roman" w:cs="Times New Roman"/>
      <w:color w:val="000000"/>
      <w:sz w:val="24"/>
    </w:rPr>
  </w:style>
  <w:style w:type="paragraph" w:styleId="ListParagraph">
    <w:name w:val="List Paragraph"/>
    <w:basedOn w:val="Normal"/>
    <w:uiPriority w:val="34"/>
    <w:qFormat/>
    <w:rsid w:val="003D7C0E"/>
    <w:pPr>
      <w:ind w:left="720"/>
      <w:contextualSpacing/>
    </w:pPr>
  </w:style>
  <w:style w:type="paragraph" w:styleId="BalloonText">
    <w:name w:val="Balloon Text"/>
    <w:basedOn w:val="Normal"/>
    <w:link w:val="BalloonTextChar"/>
    <w:uiPriority w:val="99"/>
    <w:semiHidden/>
    <w:unhideWhenUsed/>
    <w:rsid w:val="00D6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16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8B4772"/>
    <w:rPr>
      <w:sz w:val="16"/>
      <w:szCs w:val="16"/>
    </w:rPr>
  </w:style>
  <w:style w:type="paragraph" w:styleId="CommentText">
    <w:name w:val="annotation text"/>
    <w:basedOn w:val="Normal"/>
    <w:link w:val="CommentTextChar"/>
    <w:uiPriority w:val="99"/>
    <w:semiHidden/>
    <w:unhideWhenUsed/>
    <w:rsid w:val="008B4772"/>
    <w:pPr>
      <w:spacing w:line="240" w:lineRule="auto"/>
    </w:pPr>
    <w:rPr>
      <w:sz w:val="20"/>
      <w:szCs w:val="20"/>
    </w:rPr>
  </w:style>
  <w:style w:type="character" w:customStyle="1" w:styleId="CommentTextChar">
    <w:name w:val="Comment Text Char"/>
    <w:basedOn w:val="DefaultParagraphFont"/>
    <w:link w:val="CommentText"/>
    <w:uiPriority w:val="99"/>
    <w:semiHidden/>
    <w:rsid w:val="008B47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4772"/>
    <w:rPr>
      <w:b/>
      <w:bCs/>
    </w:rPr>
  </w:style>
  <w:style w:type="character" w:customStyle="1" w:styleId="CommentSubjectChar">
    <w:name w:val="Comment Subject Char"/>
    <w:basedOn w:val="CommentTextChar"/>
    <w:link w:val="CommentSubject"/>
    <w:uiPriority w:val="99"/>
    <w:semiHidden/>
    <w:rsid w:val="008B477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273D-6A0B-458B-99C2-239EAB5B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DCH-0385_and_DCH-03861_Instructions_514170_7.pdf</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DCH-0385_and_DCH-03861_Instructions_514170_7.pdf</dc:title>
  <dc:subject/>
  <dc:creator>AmyKeinath</dc:creator>
  <cp:keywords/>
  <cp:lastModifiedBy>Ieshia Dawson</cp:lastModifiedBy>
  <cp:revision>2</cp:revision>
  <cp:lastPrinted>2019-03-26T18:21:00Z</cp:lastPrinted>
  <dcterms:created xsi:type="dcterms:W3CDTF">2022-02-07T19:43:00Z</dcterms:created>
  <dcterms:modified xsi:type="dcterms:W3CDTF">2022-02-07T19:43:00Z</dcterms:modified>
</cp:coreProperties>
</file>